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0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0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rPr>
              <w:t>COMMISSION</w:t>
            </w:r>
          </w:p>
        </w:tc>
        <w:tc>
          <w:tcPr>
            <w:tcW w:w="6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0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2000" w:type="dxa"/>
            <w:vAlign w:val="bottom"/>
          </w:tcPr>
          <w:p>
            <w:pPr>
              <w:spacing w:after="0"/>
              <w:rPr>
                <w:sz w:val="16"/>
                <w:szCs w:val="16"/>
                <w:color w:val="auto"/>
              </w:rPr>
            </w:pPr>
          </w:p>
        </w:tc>
        <w:tc>
          <w:tcPr>
            <w:tcW w:w="68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2020" w:type="dxa"/>
            <w:vAlign w:val="bottom"/>
            <w:gridSpan w:val="3"/>
          </w:tcPr>
          <w:p>
            <w:pPr>
              <w:ind w:left="220"/>
              <w:spacing w:after="0" w:line="194"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56"/>
        </w:trPr>
        <w:tc>
          <w:tcPr>
            <w:tcW w:w="2000" w:type="dxa"/>
            <w:vAlign w:val="bottom"/>
          </w:tcPr>
          <w:p>
            <w:pPr>
              <w:spacing w:after="0"/>
              <w:rPr>
                <w:sz w:val="4"/>
                <w:szCs w:val="4"/>
                <w:color w:val="auto"/>
              </w:rPr>
            </w:pPr>
          </w:p>
        </w:tc>
        <w:tc>
          <w:tcPr>
            <w:tcW w:w="6800" w:type="dxa"/>
            <w:vAlign w:val="bottom"/>
            <w:vMerge w:val="restart"/>
          </w:tcPr>
          <w:p>
            <w:pPr>
              <w:jc w:val="center"/>
              <w:ind w:left="46"/>
              <w:spacing w:after="0"/>
              <w:rPr>
                <w:sz w:val="20"/>
                <w:szCs w:val="20"/>
                <w:color w:val="auto"/>
              </w:rPr>
            </w:pPr>
            <w:r>
              <w:rPr>
                <w:rFonts w:ascii="Arial" w:cs="Arial" w:eastAsia="Arial" w:hAnsi="Arial"/>
                <w:sz w:val="15"/>
                <w:szCs w:val="15"/>
                <w:color w:val="auto"/>
                <w:w w:val="99"/>
              </w:rPr>
              <w:t>Washington, D.C. 20549</w:t>
            </w:r>
          </w:p>
        </w:tc>
        <w:tc>
          <w:tcPr>
            <w:tcW w:w="6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0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24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4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2000" w:type="dxa"/>
            <w:vAlign w:val="bottom"/>
          </w:tcPr>
          <w:p>
            <w:pPr>
              <w:spacing w:after="0"/>
              <w:rPr>
                <w:sz w:val="10"/>
                <w:szCs w:val="10"/>
                <w:color w:val="auto"/>
              </w:rPr>
            </w:pPr>
          </w:p>
        </w:tc>
        <w:tc>
          <w:tcPr>
            <w:tcW w:w="6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00" w:type="dxa"/>
            <w:vAlign w:val="bottom"/>
          </w:tcPr>
          <w:p>
            <w:pPr>
              <w:spacing w:after="0"/>
              <w:rPr>
                <w:sz w:val="8"/>
                <w:szCs w:val="8"/>
                <w:color w:val="auto"/>
              </w:rPr>
            </w:pPr>
          </w:p>
        </w:tc>
        <w:tc>
          <w:tcPr>
            <w:tcW w:w="680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60" w:type="dxa"/>
            <w:vAlign w:val="bottom"/>
          </w:tcPr>
          <w:p>
            <w:pPr>
              <w:spacing w:after="0"/>
              <w:rPr>
                <w:sz w:val="8"/>
                <w:szCs w:val="8"/>
                <w:color w:val="auto"/>
              </w:rPr>
            </w:pPr>
          </w:p>
        </w:tc>
        <w:tc>
          <w:tcPr>
            <w:tcW w:w="1240" w:type="dxa"/>
            <w:vAlign w:val="bottom"/>
            <w:vMerge w:val="continue"/>
          </w:tcPr>
          <w:p>
            <w:pPr>
              <w:spacing w:after="0"/>
              <w:rPr>
                <w:sz w:val="8"/>
                <w:szCs w:val="8"/>
                <w:color w:val="auto"/>
              </w:rPr>
            </w:pPr>
          </w:p>
        </w:tc>
        <w:tc>
          <w:tcPr>
            <w:tcW w:w="74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24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0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60" w:type="dxa"/>
            <w:vAlign w:val="bottom"/>
          </w:tcPr>
          <w:p>
            <w:pPr>
              <w:spacing w:after="0"/>
              <w:rPr>
                <w:sz w:val="5"/>
                <w:szCs w:val="5"/>
                <w:color w:val="auto"/>
              </w:rPr>
            </w:pPr>
          </w:p>
        </w:tc>
        <w:tc>
          <w:tcPr>
            <w:tcW w:w="1240" w:type="dxa"/>
            <w:vAlign w:val="bottom"/>
          </w:tcPr>
          <w:p>
            <w:pPr>
              <w:ind w:left="80"/>
              <w:spacing w:after="0" w:line="65" w:lineRule="exact"/>
              <w:rPr>
                <w:sz w:val="20"/>
                <w:szCs w:val="20"/>
                <w:color w:val="auto"/>
              </w:rPr>
            </w:pPr>
            <w:r>
              <w:rPr>
                <w:rFonts w:ascii="Arial" w:cs="Arial" w:eastAsia="Arial" w:hAnsi="Arial"/>
                <w:sz w:val="7"/>
                <w:szCs w:val="7"/>
                <w:color w:val="auto"/>
              </w:rPr>
              <w:t>response:</w:t>
            </w:r>
          </w:p>
        </w:tc>
        <w:tc>
          <w:tcPr>
            <w:tcW w:w="74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200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4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5581015</wp:posOffset>
            </wp:positionH>
            <wp:positionV relativeFrom="paragraph">
              <wp:posOffset>-758825</wp:posOffset>
            </wp:positionV>
            <wp:extent cx="1340485"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0485" cy="930910"/>
                    </a:xfrm>
                    <a:prstGeom prst="rect">
                      <a:avLst/>
                    </a:prstGeom>
                    <a:noFill/>
                  </pic:spPr>
                </pic:pic>
              </a:graphicData>
            </a:graphic>
          </wp:anchor>
        </w:drawing>
      </w:r>
    </w:p>
    <w:p>
      <w:pPr>
        <w:spacing w:after="0" w:line="309"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4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3060" w:type="dxa"/>
            <w:vAlign w:val="bottom"/>
            <w:gridSpan w:val="2"/>
            <w:vMerge w:val="restart"/>
          </w:tcPr>
          <w:p>
            <w:pPr>
              <w:spacing w:after="0"/>
              <w:rPr>
                <w:rFonts w:ascii="Arial" w:cs="Arial" w:eastAsia="Arial" w:hAnsi="Arial"/>
                <w:sz w:val="24"/>
                <w:szCs w:val="24"/>
                <w:color w:val="0000EE"/>
              </w:rPr>
            </w:pPr>
            <w:hyperlink r:id="rId10">
              <w:r>
                <w:rPr>
                  <w:rFonts w:ascii="Arial" w:cs="Arial" w:eastAsia="Arial" w:hAnsi="Arial"/>
                  <w:sz w:val="24"/>
                  <w:szCs w:val="24"/>
                  <w:color w:val="0000EE"/>
                </w:rPr>
                <w:t>Conley Joan C</w:t>
              </w:r>
            </w:hyperlink>
          </w:p>
        </w:tc>
        <w:tc>
          <w:tcPr>
            <w:tcW w:w="1540" w:type="dxa"/>
            <w:vAlign w:val="bottom"/>
          </w:tcPr>
          <w:p>
            <w:pPr>
              <w:ind w:left="160"/>
              <w:spacing w:after="0" w:line="139" w:lineRule="exact"/>
              <w:rPr>
                <w:sz w:val="20"/>
                <w:szCs w:val="20"/>
                <w:color w:val="auto"/>
              </w:rPr>
            </w:pPr>
            <w:r>
              <w:rPr>
                <w:rFonts w:ascii="Arial" w:cs="Arial" w:eastAsia="Arial" w:hAnsi="Arial"/>
                <w:sz w:val="15"/>
                <w:szCs w:val="15"/>
                <w:color w:val="auto"/>
                <w:w w:val="99"/>
              </w:rPr>
              <w:t>Requiring Statement</w:t>
            </w:r>
          </w:p>
        </w:tc>
        <w:tc>
          <w:tcPr>
            <w:tcW w:w="0" w:type="dxa"/>
            <w:vAlign w:val="bottom"/>
          </w:tcPr>
          <w:p>
            <w:pPr>
              <w:spacing w:after="0"/>
              <w:rPr>
                <w:sz w:val="1"/>
                <w:szCs w:val="1"/>
                <w:color w:val="auto"/>
              </w:rPr>
            </w:pPr>
          </w:p>
        </w:tc>
      </w:tr>
      <w:tr>
        <w:trPr>
          <w:trHeight w:val="161"/>
        </w:trPr>
        <w:tc>
          <w:tcPr>
            <w:tcW w:w="40" w:type="dxa"/>
            <w:vAlign w:val="bottom"/>
          </w:tcPr>
          <w:p>
            <w:pPr>
              <w:spacing w:after="0"/>
              <w:rPr>
                <w:sz w:val="13"/>
                <w:szCs w:val="13"/>
                <w:color w:val="auto"/>
              </w:rPr>
            </w:pPr>
          </w:p>
        </w:tc>
        <w:tc>
          <w:tcPr>
            <w:tcW w:w="3060" w:type="dxa"/>
            <w:vAlign w:val="bottom"/>
            <w:gridSpan w:val="2"/>
            <w:vMerge w:val="continue"/>
          </w:tcPr>
          <w:p>
            <w:pPr>
              <w:spacing w:after="0"/>
              <w:rPr>
                <w:sz w:val="13"/>
                <w:szCs w:val="13"/>
                <w:color w:val="auto"/>
              </w:rPr>
            </w:pPr>
          </w:p>
        </w:tc>
        <w:tc>
          <w:tcPr>
            <w:tcW w:w="1540" w:type="dxa"/>
            <w:vAlign w:val="bottom"/>
          </w:tcPr>
          <w:p>
            <w:pPr>
              <w:ind w:left="160"/>
              <w:spacing w:after="0" w:line="16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400" w:type="dxa"/>
            <w:vAlign w:val="bottom"/>
            <w:tcBorders>
              <w:top w:val="single" w:sz="8" w:color="0000EE"/>
              <w:bottom w:val="single" w:sz="8" w:color="9A9A9A"/>
            </w:tcBorders>
          </w:tcPr>
          <w:p>
            <w:pPr>
              <w:spacing w:after="0"/>
              <w:rPr>
                <w:sz w:val="17"/>
                <w:szCs w:val="17"/>
                <w:color w:val="auto"/>
              </w:rPr>
            </w:pPr>
          </w:p>
        </w:tc>
        <w:tc>
          <w:tcPr>
            <w:tcW w:w="1660" w:type="dxa"/>
            <w:vAlign w:val="bottom"/>
            <w:tcBorders>
              <w:bottom w:val="single" w:sz="8" w:color="9A9A9A"/>
            </w:tcBorders>
          </w:tcPr>
          <w:p>
            <w:pPr>
              <w:spacing w:after="0"/>
              <w:rPr>
                <w:sz w:val="17"/>
                <w:szCs w:val="17"/>
                <w:color w:val="auto"/>
              </w:rPr>
            </w:pPr>
          </w:p>
        </w:tc>
        <w:tc>
          <w:tcPr>
            <w:tcW w:w="1540" w:type="dxa"/>
            <w:vAlign w:val="bottom"/>
          </w:tcPr>
          <w:p>
            <w:pPr>
              <w:ind w:left="160"/>
              <w:spacing w:after="0" w:line="190" w:lineRule="exact"/>
              <w:rPr>
                <w:sz w:val="20"/>
                <w:szCs w:val="20"/>
                <w:color w:val="auto"/>
              </w:rPr>
            </w:pPr>
            <w:r>
              <w:rPr>
                <w:rFonts w:ascii="Arial" w:cs="Arial" w:eastAsia="Arial" w:hAnsi="Arial"/>
                <w:sz w:val="20"/>
                <w:szCs w:val="20"/>
                <w:color w:val="0000FF"/>
              </w:rPr>
              <w:t>05/23/2023</w:t>
            </w:r>
          </w:p>
        </w:tc>
        <w:tc>
          <w:tcPr>
            <w:tcW w:w="0" w:type="dxa"/>
            <w:vAlign w:val="bottom"/>
          </w:tcPr>
          <w:p>
            <w:pPr>
              <w:spacing w:after="0"/>
              <w:rPr>
                <w:sz w:val="1"/>
                <w:szCs w:val="1"/>
                <w:color w:val="auto"/>
              </w:rPr>
            </w:pPr>
          </w:p>
        </w:tc>
      </w:tr>
    </w:tbl>
    <w:p>
      <w:pPr>
        <w:spacing w:after="0" w:line="154"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4" w:lineRule="exact"/>
        <w:rPr>
          <w:sz w:val="24"/>
          <w:szCs w:val="24"/>
          <w:color w:val="auto"/>
        </w:rPr>
      </w:pPr>
    </w:p>
    <w:p>
      <w:pPr>
        <w:ind w:left="140" w:right="1860" w:hanging="5"/>
        <w:spacing w:after="0" w:line="269" w:lineRule="auto"/>
        <w:tabs>
          <w:tab w:leader="none" w:pos="481" w:val="left"/>
        </w:tabs>
        <w:numPr>
          <w:ilvl w:val="0"/>
          <w:numId w:val="1"/>
        </w:numPr>
        <w:rPr>
          <w:rFonts w:ascii="Arial" w:cs="Arial" w:eastAsia="Arial" w:hAnsi="Arial"/>
          <w:sz w:val="20"/>
          <w:szCs w:val="20"/>
          <w:color w:val="0000FF"/>
        </w:rPr>
      </w:pPr>
      <w:r>
        <w:rPr>
          <w:rFonts w:ascii="Arial" w:cs="Arial" w:eastAsia="Arial" w:hAnsi="Arial"/>
          <w:sz w:val="20"/>
          <w:szCs w:val="20"/>
          <w:color w:val="0000FF"/>
        </w:rPr>
        <w:t>CAMPBELL TECHNOLOGY PKWY,</w:t>
      </w:r>
    </w:p>
    <w:p>
      <w:pPr>
        <w:spacing w:after="0" w:line="24" w:lineRule="exact"/>
        <w:rPr>
          <w:rFonts w:ascii="Arial" w:cs="Arial" w:eastAsia="Arial" w:hAnsi="Arial"/>
          <w:sz w:val="20"/>
          <w:szCs w:val="20"/>
          <w:color w:val="0000FF"/>
        </w:rPr>
      </w:pPr>
    </w:p>
    <w:p>
      <w:pPr>
        <w:ind w:left="140"/>
        <w:spacing w:after="0"/>
        <w:rPr>
          <w:rFonts w:ascii="Arial" w:cs="Arial" w:eastAsia="Arial" w:hAnsi="Arial"/>
          <w:sz w:val="20"/>
          <w:szCs w:val="20"/>
          <w:color w:val="0000FF"/>
        </w:rPr>
      </w:pPr>
      <w:r>
        <w:rPr>
          <w:rFonts w:ascii="Arial" w:cs="Arial" w:eastAsia="Arial" w:hAnsi="Arial"/>
          <w:sz w:val="20"/>
          <w:szCs w:val="20"/>
          <w:color w:val="0000FF"/>
        </w:rPr>
        <w:t>STE 150</w:t>
      </w:r>
    </w:p>
    <w:p>
      <w:pPr>
        <w:spacing w:after="0" w:line="324" w:lineRule="exact"/>
        <w:rPr>
          <w:sz w:val="24"/>
          <w:szCs w:val="24"/>
          <w:color w:val="auto"/>
        </w:rPr>
      </w:pPr>
    </w:p>
    <w:tbl>
      <w:tblPr>
        <w:tblLayout w:type="fixed"/>
        <w:tblInd w:w="100" w:type="dxa"/>
        <w:tblCellMar>
          <w:top w:w="0" w:type="dxa"/>
          <w:left w:w="0" w:type="dxa"/>
          <w:bottom w:w="0" w:type="dxa"/>
          <w:right w:w="0" w:type="dxa"/>
        </w:tblCellMar>
      </w:tblPr>
      <w:tr>
        <w:trPr>
          <w:trHeight w:val="190"/>
        </w:trPr>
        <w:tc>
          <w:tcPr>
            <w:tcW w:w="1760" w:type="dxa"/>
            <w:vAlign w:val="bottom"/>
          </w:tcPr>
          <w:p>
            <w:pPr>
              <w:spacing w:after="0"/>
              <w:rPr>
                <w:sz w:val="20"/>
                <w:szCs w:val="20"/>
                <w:color w:val="auto"/>
              </w:rPr>
            </w:pPr>
            <w:r>
              <w:rPr>
                <w:rFonts w:ascii="Arial" w:cs="Arial" w:eastAsia="Arial" w:hAnsi="Arial"/>
                <w:sz w:val="15"/>
                <w:szCs w:val="15"/>
                <w:color w:val="auto"/>
              </w:rPr>
              <w:t>(Street)</w:t>
            </w:r>
          </w:p>
        </w:tc>
        <w:tc>
          <w:tcPr>
            <w:tcW w:w="860" w:type="dxa"/>
            <w:vAlign w:val="bottom"/>
          </w:tcPr>
          <w:p>
            <w:pPr>
              <w:spacing w:after="0"/>
              <w:rPr>
                <w:sz w:val="16"/>
                <w:szCs w:val="16"/>
                <w:color w:val="auto"/>
              </w:rPr>
            </w:pPr>
          </w:p>
        </w:tc>
      </w:tr>
      <w:tr>
        <w:trPr>
          <w:trHeight w:val="269"/>
        </w:trPr>
        <w:tc>
          <w:tcPr>
            <w:tcW w:w="1760" w:type="dxa"/>
            <w:vAlign w:val="bottom"/>
          </w:tcPr>
          <w:p>
            <w:pPr>
              <w:ind w:left="40"/>
              <w:spacing w:after="0"/>
              <w:rPr>
                <w:sz w:val="20"/>
                <w:szCs w:val="20"/>
                <w:color w:val="auto"/>
              </w:rPr>
            </w:pPr>
            <w:r>
              <w:rPr>
                <w:rFonts w:ascii="Arial" w:cs="Arial" w:eastAsia="Arial" w:hAnsi="Arial"/>
                <w:sz w:val="20"/>
                <w:szCs w:val="20"/>
                <w:color w:val="0000FF"/>
              </w:rPr>
              <w:t>CAMPBELL CA</w:t>
            </w:r>
          </w:p>
        </w:tc>
        <w:tc>
          <w:tcPr>
            <w:tcW w:w="860" w:type="dxa"/>
            <w:vAlign w:val="bottom"/>
          </w:tcPr>
          <w:p>
            <w:pPr>
              <w:jc w:val="right"/>
              <w:spacing w:after="0"/>
              <w:rPr>
                <w:sz w:val="20"/>
                <w:szCs w:val="20"/>
                <w:color w:val="auto"/>
              </w:rPr>
            </w:pPr>
            <w:r>
              <w:rPr>
                <w:rFonts w:ascii="Arial" w:cs="Arial" w:eastAsia="Arial" w:hAnsi="Arial"/>
                <w:sz w:val="20"/>
                <w:szCs w:val="20"/>
                <w:color w:val="0000FF"/>
              </w:rPr>
              <w:t>95008</w:t>
            </w:r>
          </w:p>
        </w:tc>
      </w:tr>
    </w:tbl>
    <w:p>
      <w:pPr>
        <w:spacing w:after="0" w:line="35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Roth CH Acquisition IV Co.</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TYGO</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200" w:type="dxa"/>
            <w:vAlign w:val="bottom"/>
            <w:gridSpan w:val="2"/>
          </w:tcPr>
          <w:p>
            <w:pPr>
              <w:spacing w:after="0"/>
              <w:rPr>
                <w:sz w:val="20"/>
                <w:szCs w:val="20"/>
                <w:color w:val="auto"/>
              </w:rPr>
            </w:pPr>
            <w:r>
              <w:rPr>
                <w:rFonts w:ascii="Arial" w:cs="Arial" w:eastAsia="Arial" w:hAnsi="Arial"/>
                <w:sz w:val="15"/>
                <w:szCs w:val="15"/>
                <w:color w:val="auto"/>
              </w:rPr>
              <w:t>4. Relationship of Reporting Person(s) to</w:t>
            </w:r>
          </w:p>
        </w:tc>
        <w:tc>
          <w:tcPr>
            <w:tcW w:w="2720" w:type="dxa"/>
            <w:vAlign w:val="bottom"/>
            <w:gridSpan w:val="2"/>
          </w:tcPr>
          <w:p>
            <w:pPr>
              <w:ind w:left="80"/>
              <w:spacing w:after="0"/>
              <w:rPr>
                <w:sz w:val="20"/>
                <w:szCs w:val="20"/>
                <w:color w:val="auto"/>
              </w:rPr>
            </w:pPr>
            <w:r>
              <w:rPr>
                <w:rFonts w:ascii="Arial" w:cs="Arial" w:eastAsia="Arial" w:hAnsi="Arial"/>
                <w:sz w:val="15"/>
                <w:szCs w:val="15"/>
                <w:color w:val="auto"/>
              </w:rPr>
              <w:t>5. If Amendment, Date of Original</w:t>
            </w:r>
          </w:p>
        </w:tc>
      </w:tr>
      <w:tr>
        <w:trPr>
          <w:trHeight w:val="165"/>
        </w:trPr>
        <w:tc>
          <w:tcPr>
            <w:tcW w:w="1760" w:type="dxa"/>
            <w:vAlign w:val="bottom"/>
          </w:tcPr>
          <w:p>
            <w:pPr>
              <w:spacing w:after="0" w:line="165" w:lineRule="exact"/>
              <w:rPr>
                <w:sz w:val="20"/>
                <w:szCs w:val="20"/>
                <w:color w:val="auto"/>
              </w:rPr>
            </w:pPr>
            <w:r>
              <w:rPr>
                <w:rFonts w:ascii="Arial" w:cs="Arial" w:eastAsia="Arial" w:hAnsi="Arial"/>
                <w:sz w:val="15"/>
                <w:szCs w:val="15"/>
                <w:color w:val="auto"/>
              </w:rPr>
              <w:t>Issuer</w:t>
            </w:r>
          </w:p>
        </w:tc>
        <w:tc>
          <w:tcPr>
            <w:tcW w:w="1440" w:type="dxa"/>
            <w:vAlign w:val="bottom"/>
          </w:tcPr>
          <w:p>
            <w:pPr>
              <w:spacing w:after="0"/>
              <w:rPr>
                <w:sz w:val="14"/>
                <w:szCs w:val="14"/>
                <w:color w:val="auto"/>
              </w:rPr>
            </w:pPr>
          </w:p>
        </w:tc>
        <w:tc>
          <w:tcPr>
            <w:tcW w:w="2720" w:type="dxa"/>
            <w:vAlign w:val="bottom"/>
            <w:gridSpan w:val="2"/>
          </w:tcPr>
          <w:p>
            <w:pPr>
              <w:ind w:left="80"/>
              <w:spacing w:after="0" w:line="165" w:lineRule="exact"/>
              <w:rPr>
                <w:sz w:val="20"/>
                <w:szCs w:val="20"/>
                <w:color w:val="auto"/>
              </w:rPr>
            </w:pPr>
            <w:r>
              <w:rPr>
                <w:rFonts w:ascii="Arial" w:cs="Arial" w:eastAsia="Arial" w:hAnsi="Arial"/>
                <w:sz w:val="15"/>
                <w:szCs w:val="15"/>
                <w:color w:val="auto"/>
              </w:rPr>
              <w:t>Filed (Month/Day/Year)</w:t>
            </w:r>
          </w:p>
        </w:tc>
      </w:tr>
      <w:tr>
        <w:trPr>
          <w:trHeight w:val="190"/>
        </w:trPr>
        <w:tc>
          <w:tcPr>
            <w:tcW w:w="1760" w:type="dxa"/>
            <w:vAlign w:val="bottom"/>
          </w:tcPr>
          <w:p>
            <w:pPr>
              <w:spacing w:after="0"/>
              <w:rPr>
                <w:sz w:val="20"/>
                <w:szCs w:val="20"/>
                <w:color w:val="auto"/>
              </w:rPr>
            </w:pPr>
            <w:r>
              <w:rPr>
                <w:rFonts w:ascii="Arial" w:cs="Arial" w:eastAsia="Arial" w:hAnsi="Arial"/>
                <w:sz w:val="15"/>
                <w:szCs w:val="15"/>
                <w:color w:val="auto"/>
              </w:rPr>
              <w:t>(Check all applicable)</w:t>
            </w:r>
          </w:p>
        </w:tc>
        <w:tc>
          <w:tcPr>
            <w:tcW w:w="1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80" w:type="dxa"/>
            <w:vAlign w:val="bottom"/>
          </w:tcPr>
          <w:p>
            <w:pPr>
              <w:spacing w:after="0"/>
              <w:rPr>
                <w:sz w:val="16"/>
                <w:szCs w:val="16"/>
                <w:color w:val="auto"/>
              </w:rPr>
            </w:pPr>
          </w:p>
        </w:tc>
      </w:tr>
      <w:tr>
        <w:trPr>
          <w:trHeight w:val="269"/>
        </w:trPr>
        <w:tc>
          <w:tcPr>
            <w:tcW w:w="1760" w:type="dxa"/>
            <w:vAlign w:val="bottom"/>
          </w:tcPr>
          <w:p>
            <w:pPr>
              <w:ind w:left="180"/>
              <w:spacing w:after="0"/>
              <w:rPr>
                <w:sz w:val="20"/>
                <w:szCs w:val="20"/>
                <w:color w:val="auto"/>
              </w:rPr>
            </w:pPr>
            <w:r>
              <w:rPr>
                <w:rFonts w:ascii="Arial" w:cs="Arial" w:eastAsia="Arial" w:hAnsi="Arial"/>
                <w:sz w:val="20"/>
                <w:szCs w:val="20"/>
                <w:color w:val="0000FF"/>
              </w:rPr>
              <w:t xml:space="preserve">X  </w:t>
            </w:r>
            <w:r>
              <w:rPr>
                <w:rFonts w:ascii="Arial" w:cs="Arial" w:eastAsia="Arial" w:hAnsi="Arial"/>
                <w:sz w:val="15"/>
                <w:szCs w:val="15"/>
                <w:color w:val="000000"/>
              </w:rPr>
              <w:t>Director</w:t>
            </w:r>
          </w:p>
        </w:tc>
        <w:tc>
          <w:tcPr>
            <w:tcW w:w="1440" w:type="dxa"/>
            <w:vAlign w:val="bottom"/>
          </w:tcPr>
          <w:p>
            <w:pPr>
              <w:ind w:left="300"/>
              <w:spacing w:after="0"/>
              <w:rPr>
                <w:sz w:val="20"/>
                <w:szCs w:val="20"/>
                <w:color w:val="auto"/>
              </w:rPr>
            </w:pPr>
            <w:r>
              <w:rPr>
                <w:rFonts w:ascii="Arial" w:cs="Arial" w:eastAsia="Arial" w:hAnsi="Arial"/>
                <w:sz w:val="15"/>
                <w:szCs w:val="15"/>
                <w:color w:val="auto"/>
              </w:rPr>
              <w:t>10% Owner</w:t>
            </w:r>
          </w:p>
        </w:tc>
        <w:tc>
          <w:tcPr>
            <w:tcW w:w="440" w:type="dxa"/>
            <w:vAlign w:val="bottom"/>
          </w:tcPr>
          <w:p>
            <w:pPr>
              <w:spacing w:after="0"/>
              <w:rPr>
                <w:sz w:val="23"/>
                <w:szCs w:val="23"/>
                <w:color w:val="auto"/>
              </w:rPr>
            </w:pPr>
          </w:p>
        </w:tc>
        <w:tc>
          <w:tcPr>
            <w:tcW w:w="2280" w:type="dxa"/>
            <w:vAlign w:val="bottom"/>
          </w:tcPr>
          <w:p>
            <w:pPr>
              <w:spacing w:after="0"/>
              <w:rPr>
                <w:sz w:val="23"/>
                <w:szCs w:val="23"/>
                <w:color w:val="auto"/>
              </w:rPr>
            </w:pPr>
          </w:p>
        </w:tc>
      </w:tr>
      <w:tr>
        <w:trPr>
          <w:trHeight w:val="216"/>
        </w:trPr>
        <w:tc>
          <w:tcPr>
            <w:tcW w:w="1760" w:type="dxa"/>
            <w:vAlign w:val="bottom"/>
          </w:tcPr>
          <w:p>
            <w:pPr>
              <w:ind w:left="520"/>
              <w:spacing w:after="0"/>
              <w:rPr>
                <w:sz w:val="20"/>
                <w:szCs w:val="20"/>
                <w:color w:val="auto"/>
              </w:rPr>
            </w:pPr>
            <w:r>
              <w:rPr>
                <w:rFonts w:ascii="Arial" w:cs="Arial" w:eastAsia="Arial" w:hAnsi="Arial"/>
                <w:sz w:val="15"/>
                <w:szCs w:val="15"/>
                <w:color w:val="auto"/>
              </w:rPr>
              <w:t>Officer (give</w:t>
            </w:r>
          </w:p>
        </w:tc>
        <w:tc>
          <w:tcPr>
            <w:tcW w:w="1440" w:type="dxa"/>
            <w:vAlign w:val="bottom"/>
          </w:tcPr>
          <w:p>
            <w:pPr>
              <w:ind w:left="300"/>
              <w:spacing w:after="0"/>
              <w:rPr>
                <w:sz w:val="20"/>
                <w:szCs w:val="20"/>
                <w:color w:val="auto"/>
              </w:rPr>
            </w:pPr>
            <w:r>
              <w:rPr>
                <w:rFonts w:ascii="Arial" w:cs="Arial" w:eastAsia="Arial" w:hAnsi="Arial"/>
                <w:sz w:val="15"/>
                <w:szCs w:val="15"/>
                <w:color w:val="auto"/>
              </w:rPr>
              <w:t>Other (specify</w:t>
            </w:r>
          </w:p>
        </w:tc>
        <w:tc>
          <w:tcPr>
            <w:tcW w:w="44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190"/>
        </w:trPr>
        <w:tc>
          <w:tcPr>
            <w:tcW w:w="1760" w:type="dxa"/>
            <w:vAlign w:val="bottom"/>
          </w:tcPr>
          <w:p>
            <w:pPr>
              <w:ind w:left="520"/>
              <w:spacing w:after="0"/>
              <w:rPr>
                <w:sz w:val="20"/>
                <w:szCs w:val="20"/>
                <w:color w:val="auto"/>
              </w:rPr>
            </w:pPr>
            <w:r>
              <w:rPr>
                <w:rFonts w:ascii="Arial" w:cs="Arial" w:eastAsia="Arial" w:hAnsi="Arial"/>
                <w:sz w:val="15"/>
                <w:szCs w:val="15"/>
                <w:color w:val="auto"/>
              </w:rPr>
              <w:t>title below)</w:t>
            </w:r>
          </w:p>
        </w:tc>
        <w:tc>
          <w:tcPr>
            <w:tcW w:w="1440" w:type="dxa"/>
            <w:vAlign w:val="bottom"/>
          </w:tcPr>
          <w:p>
            <w:pPr>
              <w:ind w:left="300"/>
              <w:spacing w:after="0"/>
              <w:rPr>
                <w:sz w:val="20"/>
                <w:szCs w:val="20"/>
                <w:color w:val="auto"/>
              </w:rPr>
            </w:pPr>
            <w:r>
              <w:rPr>
                <w:rFonts w:ascii="Arial" w:cs="Arial" w:eastAsia="Arial" w:hAnsi="Arial"/>
                <w:sz w:val="15"/>
                <w:szCs w:val="15"/>
                <w:color w:val="auto"/>
              </w:rPr>
              <w:t>below)</w:t>
            </w:r>
          </w:p>
        </w:tc>
        <w:tc>
          <w:tcPr>
            <w:tcW w:w="440" w:type="dxa"/>
            <w:vAlign w:val="bottom"/>
          </w:tcPr>
          <w:p>
            <w:pPr>
              <w:spacing w:after="0"/>
              <w:rPr>
                <w:sz w:val="16"/>
                <w:szCs w:val="16"/>
                <w:color w:val="auto"/>
              </w:rPr>
            </w:pPr>
          </w:p>
        </w:tc>
        <w:tc>
          <w:tcPr>
            <w:tcW w:w="2280" w:type="dxa"/>
            <w:vAlign w:val="bottom"/>
          </w:tcPr>
          <w:p>
            <w:pPr>
              <w:spacing w:after="0"/>
              <w:rPr>
                <w:sz w:val="16"/>
                <w:szCs w:val="16"/>
                <w:color w:val="auto"/>
              </w:rPr>
            </w:pPr>
          </w:p>
        </w:tc>
      </w:tr>
      <w:tr>
        <w:trPr>
          <w:trHeight w:val="266"/>
        </w:trPr>
        <w:tc>
          <w:tcPr>
            <w:tcW w:w="176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2720" w:type="dxa"/>
            <w:vAlign w:val="bottom"/>
            <w:tcBorders>
              <w:bottom w:val="single" w:sz="8" w:color="2C2C2C"/>
            </w:tcBorders>
            <w:gridSpan w:val="2"/>
          </w:tcPr>
          <w:p>
            <w:pPr>
              <w:spacing w:after="0"/>
              <w:rPr>
                <w:sz w:val="23"/>
                <w:szCs w:val="23"/>
                <w:color w:val="auto"/>
              </w:rPr>
            </w:pPr>
          </w:p>
        </w:tc>
      </w:tr>
      <w:tr>
        <w:trPr>
          <w:trHeight w:val="214"/>
        </w:trPr>
        <w:tc>
          <w:tcPr>
            <w:tcW w:w="17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720" w:type="dxa"/>
            <w:vAlign w:val="bottom"/>
            <w:gridSpan w:val="2"/>
          </w:tcPr>
          <w:p>
            <w:pPr>
              <w:ind w:left="80"/>
              <w:spacing w:after="0"/>
              <w:rPr>
                <w:sz w:val="20"/>
                <w:szCs w:val="20"/>
                <w:color w:val="auto"/>
              </w:rPr>
            </w:pPr>
            <w:r>
              <w:rPr>
                <w:rFonts w:ascii="Arial" w:cs="Arial" w:eastAsia="Arial" w:hAnsi="Arial"/>
                <w:sz w:val="15"/>
                <w:szCs w:val="15"/>
                <w:color w:val="auto"/>
              </w:rPr>
              <w:t>6. Individual or Joint/Group Filing</w:t>
            </w:r>
          </w:p>
        </w:tc>
      </w:tr>
      <w:tr>
        <w:trPr>
          <w:trHeight w:val="190"/>
        </w:trPr>
        <w:tc>
          <w:tcPr>
            <w:tcW w:w="17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720" w:type="dxa"/>
            <w:vAlign w:val="bottom"/>
            <w:gridSpan w:val="2"/>
          </w:tcPr>
          <w:p>
            <w:pPr>
              <w:ind w:left="80"/>
              <w:spacing w:after="0"/>
              <w:rPr>
                <w:sz w:val="20"/>
                <w:szCs w:val="20"/>
                <w:color w:val="auto"/>
              </w:rPr>
            </w:pPr>
            <w:r>
              <w:rPr>
                <w:rFonts w:ascii="Arial" w:cs="Arial" w:eastAsia="Arial" w:hAnsi="Arial"/>
                <w:sz w:val="15"/>
                <w:szCs w:val="15"/>
                <w:color w:val="auto"/>
              </w:rPr>
              <w:t>(Check Applicable Line)</w:t>
            </w:r>
          </w:p>
        </w:tc>
      </w:tr>
      <w:tr>
        <w:trPr>
          <w:trHeight w:val="195"/>
        </w:trPr>
        <w:tc>
          <w:tcPr>
            <w:tcW w:w="17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40" w:type="dxa"/>
            <w:vAlign w:val="bottom"/>
          </w:tcPr>
          <w:p>
            <w:pPr>
              <w:ind w:left="220"/>
              <w:spacing w:after="0" w:line="195" w:lineRule="exact"/>
              <w:rPr>
                <w:sz w:val="20"/>
                <w:szCs w:val="20"/>
                <w:color w:val="auto"/>
              </w:rPr>
            </w:pPr>
            <w:r>
              <w:rPr>
                <w:rFonts w:ascii="Arial" w:cs="Arial" w:eastAsia="Arial" w:hAnsi="Arial"/>
                <w:sz w:val="20"/>
                <w:szCs w:val="20"/>
                <w:color w:val="0000FF"/>
              </w:rPr>
              <w:t>X</w:t>
            </w:r>
          </w:p>
        </w:tc>
        <w:tc>
          <w:tcPr>
            <w:tcW w:w="2280" w:type="dxa"/>
            <w:vAlign w:val="bottom"/>
          </w:tcPr>
          <w:p>
            <w:pPr>
              <w:ind w:left="80"/>
              <w:spacing w:after="0"/>
              <w:rPr>
                <w:sz w:val="20"/>
                <w:szCs w:val="20"/>
                <w:color w:val="auto"/>
              </w:rPr>
            </w:pPr>
            <w:r>
              <w:rPr>
                <w:rFonts w:ascii="Arial" w:cs="Arial" w:eastAsia="Arial" w:hAnsi="Arial"/>
                <w:sz w:val="15"/>
                <w:szCs w:val="15"/>
                <w:color w:val="auto"/>
              </w:rPr>
              <w:t>Form filed by One Reporting</w:t>
            </w:r>
          </w:p>
        </w:tc>
      </w:tr>
      <w:tr>
        <w:trPr>
          <w:trHeight w:val="190"/>
        </w:trPr>
        <w:tc>
          <w:tcPr>
            <w:tcW w:w="17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Person</w:t>
            </w:r>
          </w:p>
        </w:tc>
      </w:tr>
    </w:tbl>
    <w:p>
      <w:pPr>
        <w:spacing w:after="0" w:line="25"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Form filed by More than One</w:t>
      </w:r>
    </w:p>
    <w:p>
      <w:pPr>
        <w:spacing w:after="0" w:line="3"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Reporting Person</w:t>
      </w:r>
    </w:p>
    <w:p>
      <w:pPr>
        <w:spacing w:after="0" w:line="198" w:lineRule="exact"/>
        <w:rPr>
          <w:sz w:val="24"/>
          <w:szCs w:val="24"/>
          <w:color w:val="auto"/>
        </w:rPr>
      </w:pPr>
    </w:p>
    <w:p>
      <w:pPr>
        <w:sectPr>
          <w:pgSz w:w="11900" w:h="16838" w:orient="portrait"/>
          <w:cols w:equalWidth="0" w:num="2">
            <w:col w:w="4740" w:space="260"/>
            <w:col w:w="5940"/>
          </w:cols>
          <w:pgMar w:left="480" w:top="236"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2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2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2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20" w:type="dxa"/>
            <w:vAlign w:val="bottom"/>
          </w:tcPr>
          <w:p>
            <w:pPr>
              <w:ind w:left="12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6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8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8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9"/>
              </w:rPr>
              <w:t>Indirect Beneficial</w:t>
            </w:r>
          </w:p>
        </w:tc>
        <w:tc>
          <w:tcPr>
            <w:tcW w:w="0" w:type="dxa"/>
            <w:vAlign w:val="bottom"/>
          </w:tcPr>
          <w:p>
            <w:pPr>
              <w:spacing w:after="0"/>
              <w:rPr>
                <w:sz w:val="1"/>
                <w:szCs w:val="1"/>
                <w:color w:val="auto"/>
              </w:rPr>
            </w:pPr>
          </w:p>
        </w:tc>
      </w:tr>
      <w:tr>
        <w:trPr>
          <w:trHeight w:val="165"/>
        </w:trPr>
        <w:tc>
          <w:tcPr>
            <w:tcW w:w="30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60" w:type="dxa"/>
            <w:vAlign w:val="bottom"/>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13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60" w:type="dxa"/>
            <w:vAlign w:val="bottom"/>
          </w:tcPr>
          <w:p>
            <w:pPr>
              <w:spacing w:after="0"/>
              <w:rPr>
                <w:sz w:val="14"/>
                <w:szCs w:val="14"/>
                <w:color w:val="auto"/>
              </w:rPr>
            </w:pPr>
          </w:p>
        </w:tc>
        <w:tc>
          <w:tcPr>
            <w:tcW w:w="100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Date</w:t>
            </w:r>
          </w:p>
        </w:tc>
        <w:tc>
          <w:tcPr>
            <w:tcW w:w="88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6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26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060" w:type="dxa"/>
            <w:vAlign w:val="bottom"/>
          </w:tcPr>
          <w:p>
            <w:pPr>
              <w:spacing w:after="0"/>
              <w:rPr>
                <w:sz w:val="18"/>
                <w:szCs w:val="18"/>
                <w:color w:val="auto"/>
              </w:rPr>
            </w:pP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60"/>
              <w:spacing w:after="0"/>
              <w:rPr>
                <w:sz w:val="20"/>
                <w:szCs w:val="20"/>
                <w:color w:val="auto"/>
              </w:rPr>
            </w:pPr>
            <w:r>
              <w:rPr>
                <w:rFonts w:ascii="Arial" w:cs="Arial" w:eastAsia="Arial" w:hAnsi="Arial"/>
                <w:sz w:val="15"/>
                <w:szCs w:val="15"/>
                <w:b w:val="1"/>
                <w:bCs w:val="1"/>
                <w:color w:val="auto"/>
              </w:rPr>
              <w:t>Date</w:t>
            </w:r>
          </w:p>
        </w:tc>
        <w:tc>
          <w:tcPr>
            <w:tcW w:w="1260" w:type="dxa"/>
            <w:vAlign w:val="bottom"/>
            <w:vMerge w:val="continue"/>
          </w:tcPr>
          <w:p>
            <w:pPr>
              <w:spacing w:after="0"/>
              <w:rPr>
                <w:sz w:val="18"/>
                <w:szCs w:val="18"/>
                <w:color w:val="auto"/>
              </w:rPr>
            </w:pP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Index: Exhibit 24.1, Power of Attorney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6"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20" w:type="dxa"/>
            <w:vAlign w:val="bottom"/>
          </w:tcPr>
          <w:p>
            <w:pPr>
              <w:spacing w:after="0"/>
              <w:rPr>
                <w:sz w:val="19"/>
                <w:szCs w:val="19"/>
                <w:color w:val="auto"/>
              </w:rPr>
            </w:pPr>
          </w:p>
        </w:tc>
        <w:tc>
          <w:tcPr>
            <w:tcW w:w="2200" w:type="dxa"/>
            <w:vAlign w:val="bottom"/>
            <w:gridSpan w:val="3"/>
          </w:tcPr>
          <w:p>
            <w:pPr>
              <w:spacing w:after="0"/>
              <w:rPr>
                <w:sz w:val="20"/>
                <w:szCs w:val="20"/>
                <w:color w:val="auto"/>
              </w:rPr>
            </w:pPr>
            <w:r>
              <w:rPr>
                <w:rFonts w:ascii="Arial" w:cs="Arial" w:eastAsia="Arial" w:hAnsi="Arial"/>
                <w:sz w:val="20"/>
                <w:szCs w:val="20"/>
                <w:color w:val="0000FF"/>
              </w:rPr>
              <w:t>/s/ Bill Roeschlein, as</w:t>
            </w:r>
          </w:p>
        </w:tc>
        <w:tc>
          <w:tcPr>
            <w:tcW w:w="880" w:type="dxa"/>
            <w:vAlign w:val="bottom"/>
            <w:vMerge w:val="restart"/>
          </w:tcPr>
          <w:p>
            <w:pPr>
              <w:spacing w:after="0"/>
              <w:rPr>
                <w:sz w:val="20"/>
                <w:szCs w:val="20"/>
                <w:color w:val="auto"/>
              </w:rPr>
            </w:pPr>
            <w:r>
              <w:rPr>
                <w:rFonts w:ascii="Arial" w:cs="Arial" w:eastAsia="Arial" w:hAnsi="Arial"/>
                <w:sz w:val="20"/>
                <w:szCs w:val="20"/>
                <w:color w:val="0000FF"/>
                <w:w w:val="85"/>
              </w:rPr>
              <w:t>05/25/2023</w:t>
            </w:r>
          </w:p>
        </w:tc>
        <w:tc>
          <w:tcPr>
            <w:tcW w:w="0" w:type="dxa"/>
            <w:vAlign w:val="bottom"/>
          </w:tcPr>
          <w:p>
            <w:pPr>
              <w:spacing w:after="0"/>
              <w:rPr>
                <w:sz w:val="1"/>
                <w:szCs w:val="1"/>
                <w:color w:val="auto"/>
              </w:rPr>
            </w:pPr>
          </w:p>
        </w:tc>
      </w:tr>
      <w:tr>
        <w:trPr>
          <w:trHeight w:val="105"/>
        </w:trPr>
        <w:tc>
          <w:tcPr>
            <w:tcW w:w="6520" w:type="dxa"/>
            <w:vAlign w:val="bottom"/>
          </w:tcPr>
          <w:p>
            <w:pPr>
              <w:spacing w:after="0"/>
              <w:rPr>
                <w:sz w:val="8"/>
                <w:szCs w:val="8"/>
                <w:color w:val="auto"/>
              </w:rPr>
            </w:pPr>
          </w:p>
        </w:tc>
        <w:tc>
          <w:tcPr>
            <w:tcW w:w="170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Arial" w:cs="Arial" w:eastAsia="Arial" w:hAnsi="Arial"/>
                <w:sz w:val="20"/>
                <w:szCs w:val="20"/>
                <w:color w:val="0000FF"/>
              </w:rPr>
              <w:t>attorney-in-fact</w:t>
            </w:r>
          </w:p>
        </w:tc>
        <w:tc>
          <w:tcPr>
            <w:tcW w:w="500" w:type="dxa"/>
            <w:vAlign w:val="bottom"/>
            <w:vMerge w:val="restart"/>
          </w:tcPr>
          <w:p>
            <w:pPr>
              <w:spacing w:after="0"/>
              <w:rPr>
                <w:sz w:val="8"/>
                <w:szCs w:val="8"/>
                <w:color w:val="auto"/>
              </w:rPr>
            </w:pPr>
          </w:p>
        </w:tc>
        <w:tc>
          <w:tcPr>
            <w:tcW w:w="88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20" w:type="dxa"/>
            <w:vAlign w:val="bottom"/>
          </w:tcPr>
          <w:p>
            <w:pPr>
              <w:spacing w:after="0"/>
              <w:rPr>
                <w:sz w:val="8"/>
                <w:szCs w:val="8"/>
                <w:color w:val="auto"/>
              </w:rPr>
            </w:pPr>
          </w:p>
        </w:tc>
        <w:tc>
          <w:tcPr>
            <w:tcW w:w="1700" w:type="dxa"/>
            <w:vAlign w:val="bottom"/>
            <w:gridSpan w:val="2"/>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6520" w:type="dxa"/>
            <w:vAlign w:val="bottom"/>
          </w:tcPr>
          <w:p>
            <w:pPr>
              <w:spacing w:after="0"/>
              <w:rPr>
                <w:sz w:val="20"/>
                <w:szCs w:val="20"/>
                <w:color w:val="auto"/>
              </w:rPr>
            </w:pPr>
          </w:p>
        </w:tc>
        <w:tc>
          <w:tcPr>
            <w:tcW w:w="220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88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15"/>
        </w:trPr>
        <w:tc>
          <w:tcPr>
            <w:tcW w:w="6520" w:type="dxa"/>
            <w:vAlign w:val="bottom"/>
          </w:tcPr>
          <w:p>
            <w:pPr>
              <w:spacing w:after="0"/>
              <w:rPr>
                <w:sz w:val="9"/>
                <w:szCs w:val="9"/>
                <w:color w:val="auto"/>
              </w:rPr>
            </w:pPr>
          </w:p>
        </w:tc>
        <w:tc>
          <w:tcPr>
            <w:tcW w:w="220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6520" w:type="dxa"/>
            <w:vAlign w:val="bottom"/>
          </w:tcPr>
          <w:p>
            <w:pPr>
              <w:spacing w:after="0"/>
              <w:rPr>
                <w:sz w:val="6"/>
                <w:szCs w:val="6"/>
                <w:color w:val="auto"/>
              </w:rPr>
            </w:pPr>
          </w:p>
        </w:tc>
        <w:tc>
          <w:tcPr>
            <w:tcW w:w="2200" w:type="dxa"/>
            <w:vAlign w:val="bottom"/>
            <w:gridSpan w:val="3"/>
            <w:vMerge w:val="continue"/>
          </w:tcPr>
          <w:p>
            <w:pPr>
              <w:spacing w:after="0"/>
              <w:rPr>
                <w:sz w:val="6"/>
                <w:szCs w:val="6"/>
                <w:color w:val="auto"/>
              </w:rPr>
            </w:pPr>
          </w:p>
        </w:tc>
        <w:tc>
          <w:tcPr>
            <w:tcW w:w="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2"/>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81"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24"/>
          <w:szCs w:val="24"/>
          <w:b w:val="1"/>
          <w:bCs w:val="1"/>
          <w:color w:val="auto"/>
        </w:rPr>
        <w:t>Exhibit 24.1</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POWER OF ATTORNEY</w:t>
      </w:r>
    </w:p>
    <w:p>
      <w:pPr>
        <w:spacing w:after="0" w:line="254" w:lineRule="exact"/>
        <w:rPr>
          <w:sz w:val="20"/>
          <w:szCs w:val="20"/>
          <w:color w:val="auto"/>
        </w:rPr>
      </w:pPr>
    </w:p>
    <w:p>
      <w:pPr>
        <w:jc w:val="both"/>
        <w:spacing w:after="0" w:line="284" w:lineRule="auto"/>
        <w:rPr>
          <w:sz w:val="20"/>
          <w:szCs w:val="20"/>
          <w:color w:val="auto"/>
        </w:rPr>
      </w:pPr>
      <w:r>
        <w:rPr>
          <w:rFonts w:ascii="Arial" w:cs="Arial" w:eastAsia="Arial" w:hAnsi="Arial"/>
          <w:sz w:val="18"/>
          <w:szCs w:val="18"/>
          <w:color w:val="auto"/>
        </w:rPr>
        <w:t>The undersigned constitutes and appoints Zvi Alon, Bill Roeschlein, and Amarelle Mead or any of them acting singly, as the undersigned’s true and lawful attorneys-in-fact and agents, with full power of substitution and resubstitution, for the undersigned and in the undersigned’s name, place and stead, to sign any and all Securities and Exchange Commission (the “SEC”) statements of beneficial ownership of securities of Tigo Energy, Inc. (the “Company”) on Schedule 13D as required under Section 13 and Forms 3, 4 and 5 as required under Section 16(a) of the Securities Exchange Act of 1934, as amended, and any amendments thereto, and to file the same with all exhibits thereto, and other documents in connection therewith, with the SEC, the Company and any stock exchange on which any of the Company’s securities are listed, granting unto said attorneys-in-fact and agents, and each of them, full power and authority to do and perform each act and thing requisite and necessary to be done under said Section 13 and Section 16(a), as fully and to all intents and purposes as the undersigned might or could do in person, hereby ratifying and confirming all that said attorneys-in-fact and agents, and each of them, may lawfully do or cause to be done by virtue hereof.</w:t>
      </w:r>
    </w:p>
    <w:p>
      <w:pPr>
        <w:spacing w:after="0" w:line="192"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A copy of this power of attorney shall be filed with the SEC. This power of attorney shall remain in full force and effect until the undersigned is no longer required to file statements of beneficial ownership on Schedule 13D or Forms 3, 4, and 5 as required under the Securities Exchange Act 1934 with respect to the undersigned’s holdings of and transactions in securities issued by the Company, unless earlier (a) revoked by the undersigned in a signed writing delivered to the foregoing attorneys-in-fact or (b) superseded by a new power of attorney regarding the purposes outlined herein at a later date.</w:t>
      </w:r>
    </w:p>
    <w:p>
      <w:pPr>
        <w:spacing w:after="0" w:line="193" w:lineRule="exact"/>
        <w:rPr>
          <w:sz w:val="20"/>
          <w:szCs w:val="20"/>
          <w:color w:val="auto"/>
        </w:rPr>
      </w:pPr>
    </w:p>
    <w:p>
      <w:pPr>
        <w:spacing w:after="0" w:line="264" w:lineRule="auto"/>
        <w:rPr>
          <w:sz w:val="20"/>
          <w:szCs w:val="20"/>
          <w:color w:val="auto"/>
        </w:rPr>
      </w:pPr>
      <w:r>
        <w:rPr>
          <w:rFonts w:ascii="Arial" w:cs="Arial" w:eastAsia="Arial" w:hAnsi="Arial"/>
          <w:sz w:val="20"/>
          <w:szCs w:val="20"/>
          <w:color w:val="auto"/>
        </w:rPr>
        <w:t>The authority granted hereby shall in no event be deemed to impose or create any duty on behalf of the attorneys-in-fact with respect to the undersigned’s obligations to file Schedule 13Ds and Forms 3, 4, and 5 with the SEC. Dated: May 3, 2023</w:t>
      </w:r>
    </w:p>
    <w:p>
      <w:pPr>
        <w:spacing w:after="0" w:line="202" w:lineRule="exact"/>
        <w:rPr>
          <w:sz w:val="20"/>
          <w:szCs w:val="20"/>
          <w:color w:val="auto"/>
        </w:rPr>
      </w:pPr>
    </w:p>
    <w:p>
      <w:pPr>
        <w:ind w:left="6540"/>
        <w:spacing w:after="0"/>
        <w:tabs>
          <w:tab w:leader="none" w:pos="7100" w:val="left"/>
        </w:tabs>
        <w:rPr>
          <w:sz w:val="20"/>
          <w:szCs w:val="20"/>
          <w:color w:val="auto"/>
        </w:rPr>
      </w:pPr>
      <w:r>
        <w:rPr>
          <w:rFonts w:ascii="Arial" w:cs="Arial" w:eastAsia="Arial" w:hAnsi="Arial"/>
          <w:sz w:val="20"/>
          <w:szCs w:val="20"/>
          <w:color w:val="auto"/>
        </w:rPr>
        <w:t>By:</w:t>
        <w:tab/>
        <w:t>/s/ Joan C. Conley</w:t>
      </w:r>
    </w:p>
    <w:p>
      <w:pPr>
        <w:spacing w:after="0" w:line="26" w:lineRule="exact"/>
        <w:rPr>
          <w:sz w:val="20"/>
          <w:szCs w:val="20"/>
          <w:color w:val="auto"/>
        </w:rPr>
      </w:pPr>
    </w:p>
    <w:p>
      <w:pPr>
        <w:ind w:left="6540"/>
        <w:spacing w:after="0"/>
        <w:rPr>
          <w:sz w:val="20"/>
          <w:szCs w:val="20"/>
          <w:color w:val="auto"/>
        </w:rPr>
      </w:pPr>
      <w:r>
        <w:rPr>
          <w:rFonts w:ascii="Arial" w:cs="Arial" w:eastAsia="Arial" w:hAnsi="Arial"/>
          <w:sz w:val="20"/>
          <w:szCs w:val="20"/>
          <w:color w:val="auto"/>
        </w:rPr>
        <w:t>Name: Joan C. Conley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4526280</wp:posOffset>
            </wp:positionH>
            <wp:positionV relativeFrom="paragraph">
              <wp:posOffset>-145415</wp:posOffset>
            </wp:positionV>
            <wp:extent cx="2420620" cy="19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2420620" cy="19050"/>
                    </a:xfrm>
                    <a:prstGeom prst="rect">
                      <a:avLst/>
                    </a:prstGeom>
                    <a:noFill/>
                  </pic:spPr>
                </pic:pic>
              </a:graphicData>
            </a:graphic>
          </wp:anchor>
        </w:drawing>
      </w:r>
    </w:p>
    <w:sectPr>
      <w:pgSz w:w="11900" w:h="16838" w:orient="portrait"/>
      <w:cols w:equalWidth="0" w:num="1">
        <w:col w:w="10940"/>
      </w:cols>
      <w:pgMar w:left="480" w:top="11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65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0" Type="http://schemas.openxmlformats.org/officeDocument/2006/relationships/hyperlink" Target="http://www.sec.gov/cgi-bin/browse-edgar?action=getcompany&amp;CIK=0001846983" TargetMode="External"/><Relationship Id="rId11" Type="http://schemas.openxmlformats.org/officeDocument/2006/relationships/hyperlink" Target="http://www.sec.gov/cgi-bin/browse-edgar?action=getcompany&amp;CIK=00018554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2023-05-25T21:13:05Z</dcterms:created>
  <dcterms:modified xsi:type="dcterms:W3CDTF">2023-05-25T21:13:05Z</dcterms:modified>
</cp:coreProperties>
</file>