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0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rPr>
              <w:t>COMMISSION</w:t>
            </w:r>
          </w:p>
        </w:tc>
        <w:tc>
          <w:tcPr>
            <w:tcW w:w="6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0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00" w:type="dxa"/>
            <w:vAlign w:val="bottom"/>
          </w:tcPr>
          <w:p>
            <w:pPr>
              <w:spacing w:after="0"/>
              <w:rPr>
                <w:sz w:val="16"/>
                <w:szCs w:val="16"/>
                <w:color w:val="auto"/>
              </w:rPr>
            </w:pPr>
          </w:p>
        </w:tc>
        <w:tc>
          <w:tcPr>
            <w:tcW w:w="68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20" w:type="dxa"/>
            <w:vAlign w:val="bottom"/>
            <w:gridSpan w:val="3"/>
          </w:tcPr>
          <w:p>
            <w:pPr>
              <w:ind w:left="220"/>
              <w:spacing w:after="0" w:line="194"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56"/>
        </w:trPr>
        <w:tc>
          <w:tcPr>
            <w:tcW w:w="2000" w:type="dxa"/>
            <w:vAlign w:val="bottom"/>
          </w:tcPr>
          <w:p>
            <w:pPr>
              <w:spacing w:after="0"/>
              <w:rPr>
                <w:sz w:val="4"/>
                <w:szCs w:val="4"/>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15"/>
                <w:szCs w:val="15"/>
                <w:color w:val="auto"/>
                <w:w w:val="99"/>
              </w:rPr>
              <w:t>Washington, D.C. 20549</w:t>
            </w:r>
          </w:p>
        </w:tc>
        <w:tc>
          <w:tcPr>
            <w:tcW w:w="6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0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4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000" w:type="dxa"/>
            <w:vAlign w:val="bottom"/>
          </w:tcPr>
          <w:p>
            <w:pPr>
              <w:spacing w:after="0"/>
              <w:rPr>
                <w:sz w:val="10"/>
                <w:szCs w:val="10"/>
                <w:color w:val="auto"/>
              </w:rPr>
            </w:pPr>
          </w:p>
        </w:tc>
        <w:tc>
          <w:tcPr>
            <w:tcW w:w="6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0" w:type="dxa"/>
            <w:vAlign w:val="bottom"/>
          </w:tcPr>
          <w:p>
            <w:pPr>
              <w:spacing w:after="0"/>
              <w:rPr>
                <w:sz w:val="8"/>
                <w:szCs w:val="8"/>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6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74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0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60" w:type="dxa"/>
            <w:vAlign w:val="bottom"/>
          </w:tcPr>
          <w:p>
            <w:pPr>
              <w:spacing w:after="0"/>
              <w:rPr>
                <w:sz w:val="5"/>
                <w:szCs w:val="5"/>
                <w:color w:val="auto"/>
              </w:rPr>
            </w:pPr>
          </w:p>
        </w:tc>
        <w:tc>
          <w:tcPr>
            <w:tcW w:w="1240" w:type="dxa"/>
            <w:vAlign w:val="bottom"/>
          </w:tcPr>
          <w:p>
            <w:pPr>
              <w:ind w:left="80"/>
              <w:spacing w:after="0" w:line="65" w:lineRule="exact"/>
              <w:rPr>
                <w:sz w:val="20"/>
                <w:szCs w:val="20"/>
                <w:color w:val="auto"/>
              </w:rPr>
            </w:pPr>
            <w:r>
              <w:rPr>
                <w:rFonts w:ascii="Arial" w:cs="Arial" w:eastAsia="Arial" w:hAnsi="Arial"/>
                <w:sz w:val="7"/>
                <w:szCs w:val="7"/>
                <w:color w:val="auto"/>
              </w:rPr>
              <w:t>response:</w:t>
            </w:r>
          </w:p>
        </w:tc>
        <w:tc>
          <w:tcPr>
            <w:tcW w:w="74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0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5581015</wp:posOffset>
            </wp:positionH>
            <wp:positionV relativeFrom="paragraph">
              <wp:posOffset>-758825</wp:posOffset>
            </wp:positionV>
            <wp:extent cx="1340485"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0485" cy="930910"/>
                    </a:xfrm>
                    <a:prstGeom prst="rect">
                      <a:avLst/>
                    </a:prstGeom>
                    <a:noFill/>
                  </pic:spPr>
                </pic:pic>
              </a:graphicData>
            </a:graphic>
          </wp:anchor>
        </w:drawing>
      </w:r>
    </w:p>
    <w:p>
      <w:pPr>
        <w:spacing w:after="0" w:line="309"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4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3060" w:type="dxa"/>
            <w:vAlign w:val="bottom"/>
            <w:gridSpan w:val="2"/>
            <w:vMerge w:val="restart"/>
          </w:tcPr>
          <w:p>
            <w:pPr>
              <w:spacing w:after="0"/>
              <w:rPr>
                <w:rFonts w:ascii="Arial" w:cs="Arial" w:eastAsia="Arial" w:hAnsi="Arial"/>
                <w:sz w:val="24"/>
                <w:szCs w:val="24"/>
                <w:color w:val="0000EE"/>
              </w:rPr>
            </w:pPr>
            <w:hyperlink r:id="rId10">
              <w:r>
                <w:rPr>
                  <w:rFonts w:ascii="Arial" w:cs="Arial" w:eastAsia="Arial" w:hAnsi="Arial"/>
                  <w:sz w:val="24"/>
                  <w:szCs w:val="24"/>
                  <w:color w:val="0000EE"/>
                </w:rPr>
                <w:t>Alon Ventures, LLC</w:t>
              </w:r>
            </w:hyperlink>
          </w:p>
        </w:tc>
        <w:tc>
          <w:tcPr>
            <w:tcW w:w="1540" w:type="dxa"/>
            <w:vAlign w:val="bottom"/>
          </w:tcPr>
          <w:p>
            <w:pPr>
              <w:ind w:left="160"/>
              <w:spacing w:after="0" w:line="139" w:lineRule="exact"/>
              <w:rPr>
                <w:sz w:val="20"/>
                <w:szCs w:val="20"/>
                <w:color w:val="auto"/>
              </w:rPr>
            </w:pPr>
            <w:r>
              <w:rPr>
                <w:rFonts w:ascii="Arial" w:cs="Arial" w:eastAsia="Arial" w:hAnsi="Arial"/>
                <w:sz w:val="15"/>
                <w:szCs w:val="15"/>
                <w:color w:val="auto"/>
                <w:w w:val="99"/>
              </w:rPr>
              <w:t>Requiring Statement</w:t>
            </w: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3060" w:type="dxa"/>
            <w:vAlign w:val="bottom"/>
            <w:gridSpan w:val="2"/>
            <w:vMerge w:val="continue"/>
          </w:tcPr>
          <w:p>
            <w:pPr>
              <w:spacing w:after="0"/>
              <w:rPr>
                <w:sz w:val="13"/>
                <w:szCs w:val="13"/>
                <w:color w:val="auto"/>
              </w:rPr>
            </w:pPr>
          </w:p>
        </w:tc>
        <w:tc>
          <w:tcPr>
            <w:tcW w:w="1540" w:type="dxa"/>
            <w:vAlign w:val="bottom"/>
          </w:tcPr>
          <w:p>
            <w:pPr>
              <w:ind w:left="160"/>
              <w:spacing w:after="0" w:line="16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940" w:type="dxa"/>
            <w:vAlign w:val="bottom"/>
            <w:tcBorders>
              <w:top w:val="single" w:sz="8" w:color="0000EE"/>
              <w:bottom w:val="single" w:sz="8" w:color="9A9A9A"/>
            </w:tcBorders>
          </w:tcPr>
          <w:p>
            <w:pPr>
              <w:spacing w:after="0"/>
              <w:rPr>
                <w:sz w:val="17"/>
                <w:szCs w:val="17"/>
                <w:color w:val="auto"/>
              </w:rPr>
            </w:pPr>
          </w:p>
        </w:tc>
        <w:tc>
          <w:tcPr>
            <w:tcW w:w="1120" w:type="dxa"/>
            <w:vAlign w:val="bottom"/>
            <w:tcBorders>
              <w:bottom w:val="single" w:sz="8" w:color="9A9A9A"/>
            </w:tcBorders>
          </w:tcPr>
          <w:p>
            <w:pPr>
              <w:spacing w:after="0"/>
              <w:rPr>
                <w:sz w:val="17"/>
                <w:szCs w:val="17"/>
                <w:color w:val="auto"/>
              </w:rPr>
            </w:pPr>
          </w:p>
        </w:tc>
        <w:tc>
          <w:tcPr>
            <w:tcW w:w="1540" w:type="dxa"/>
            <w:vAlign w:val="bottom"/>
          </w:tcPr>
          <w:p>
            <w:pPr>
              <w:ind w:left="160"/>
              <w:spacing w:after="0" w:line="190" w:lineRule="exact"/>
              <w:rPr>
                <w:sz w:val="20"/>
                <w:szCs w:val="20"/>
                <w:color w:val="auto"/>
              </w:rPr>
            </w:pPr>
            <w:r>
              <w:rPr>
                <w:rFonts w:ascii="Arial" w:cs="Arial" w:eastAsia="Arial" w:hAnsi="Arial"/>
                <w:sz w:val="20"/>
                <w:szCs w:val="20"/>
                <w:color w:val="0000FF"/>
              </w:rPr>
              <w:t>05/23/2023</w:t>
            </w:r>
          </w:p>
        </w:tc>
        <w:tc>
          <w:tcPr>
            <w:tcW w:w="0" w:type="dxa"/>
            <w:vAlign w:val="bottom"/>
          </w:tcPr>
          <w:p>
            <w:pPr>
              <w:spacing w:after="0"/>
              <w:rPr>
                <w:sz w:val="1"/>
                <w:szCs w:val="1"/>
                <w:color w:val="auto"/>
              </w:rPr>
            </w:pPr>
          </w:p>
        </w:tc>
      </w:tr>
    </w:tbl>
    <w:p>
      <w:pPr>
        <w:spacing w:after="0" w:line="154" w:lineRule="exact"/>
        <w:rPr>
          <w:sz w:val="24"/>
          <w:szCs w:val="24"/>
          <w:color w:val="auto"/>
        </w:rPr>
      </w:pPr>
    </w:p>
    <w:tbl>
      <w:tblPr>
        <w:tblLayout w:type="fixed"/>
        <w:tblInd w:w="100" w:type="dxa"/>
        <w:tblCellMar>
          <w:top w:w="0" w:type="dxa"/>
          <w:left w:w="0" w:type="dxa"/>
          <w:bottom w:w="0" w:type="dxa"/>
          <w:right w:w="0" w:type="dxa"/>
        </w:tblCellMar>
      </w:tblPr>
      <w:tr>
        <w:trPr>
          <w:trHeight w:val="190"/>
        </w:trPr>
        <w:tc>
          <w:tcPr>
            <w:tcW w:w="860" w:type="dxa"/>
            <w:vAlign w:val="bottom"/>
          </w:tcPr>
          <w:p>
            <w:pPr>
              <w:ind w:left="40"/>
              <w:spacing w:after="0"/>
              <w:rPr>
                <w:sz w:val="20"/>
                <w:szCs w:val="20"/>
                <w:color w:val="auto"/>
              </w:rPr>
            </w:pPr>
            <w:r>
              <w:rPr>
                <w:rFonts w:ascii="Arial" w:cs="Arial" w:eastAsia="Arial" w:hAnsi="Arial"/>
                <w:sz w:val="15"/>
                <w:szCs w:val="15"/>
                <w:color w:val="auto"/>
              </w:rPr>
              <w:t>(Last)</w:t>
            </w:r>
          </w:p>
        </w:tc>
        <w:tc>
          <w:tcPr>
            <w:tcW w:w="980" w:type="dxa"/>
            <w:vAlign w:val="bottom"/>
          </w:tcPr>
          <w:p>
            <w:pPr>
              <w:ind w:left="200"/>
              <w:spacing w:after="0"/>
              <w:rPr>
                <w:sz w:val="20"/>
                <w:szCs w:val="20"/>
                <w:color w:val="auto"/>
              </w:rPr>
            </w:pPr>
            <w:r>
              <w:rPr>
                <w:rFonts w:ascii="Arial" w:cs="Arial" w:eastAsia="Arial" w:hAnsi="Arial"/>
                <w:sz w:val="15"/>
                <w:szCs w:val="15"/>
                <w:color w:val="auto"/>
              </w:rPr>
              <w:t>(First)</w:t>
            </w:r>
          </w:p>
        </w:tc>
        <w:tc>
          <w:tcPr>
            <w:tcW w:w="1260" w:type="dxa"/>
            <w:vAlign w:val="bottom"/>
          </w:tcPr>
          <w:p>
            <w:pPr>
              <w:ind w:left="260"/>
              <w:spacing w:after="0"/>
              <w:rPr>
                <w:sz w:val="20"/>
                <w:szCs w:val="20"/>
                <w:color w:val="auto"/>
              </w:rPr>
            </w:pPr>
            <w:r>
              <w:rPr>
                <w:rFonts w:ascii="Arial" w:cs="Arial" w:eastAsia="Arial" w:hAnsi="Arial"/>
                <w:sz w:val="15"/>
                <w:szCs w:val="15"/>
                <w:color w:val="auto"/>
              </w:rPr>
              <w:t>(Middle)</w:t>
            </w:r>
          </w:p>
        </w:tc>
      </w:tr>
      <w:tr>
        <w:trPr>
          <w:trHeight w:val="314"/>
        </w:trPr>
        <w:tc>
          <w:tcPr>
            <w:tcW w:w="1840" w:type="dxa"/>
            <w:vAlign w:val="bottom"/>
            <w:gridSpan w:val="2"/>
          </w:tcPr>
          <w:p>
            <w:pPr>
              <w:ind w:left="40"/>
              <w:spacing w:after="0"/>
              <w:rPr>
                <w:sz w:val="20"/>
                <w:szCs w:val="20"/>
                <w:color w:val="auto"/>
              </w:rPr>
            </w:pPr>
            <w:r>
              <w:rPr>
                <w:rFonts w:ascii="Arial" w:cs="Arial" w:eastAsia="Arial" w:hAnsi="Arial"/>
                <w:sz w:val="20"/>
                <w:szCs w:val="20"/>
                <w:color w:val="0000FF"/>
              </w:rPr>
              <w:t>27673 LUPINE RD</w:t>
            </w:r>
          </w:p>
        </w:tc>
        <w:tc>
          <w:tcPr>
            <w:tcW w:w="1260" w:type="dxa"/>
            <w:vAlign w:val="bottom"/>
          </w:tcPr>
          <w:p>
            <w:pPr>
              <w:spacing w:after="0"/>
              <w:rPr>
                <w:sz w:val="24"/>
                <w:szCs w:val="24"/>
                <w:color w:val="auto"/>
              </w:rPr>
            </w:pPr>
          </w:p>
        </w:tc>
      </w:tr>
      <w:tr>
        <w:trPr>
          <w:trHeight w:val="237"/>
        </w:trPr>
        <w:tc>
          <w:tcPr>
            <w:tcW w:w="86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1260" w:type="dxa"/>
            <w:vAlign w:val="bottom"/>
            <w:tcBorders>
              <w:bottom w:val="single" w:sz="8" w:color="9A9A9A"/>
            </w:tcBorders>
          </w:tcPr>
          <w:p>
            <w:pPr>
              <w:spacing w:after="0"/>
              <w:rPr>
                <w:sz w:val="20"/>
                <w:szCs w:val="20"/>
                <w:color w:val="auto"/>
              </w:rPr>
            </w:pPr>
          </w:p>
        </w:tc>
      </w:tr>
      <w:tr>
        <w:trPr>
          <w:trHeight w:val="299"/>
        </w:trPr>
        <w:tc>
          <w:tcPr>
            <w:tcW w:w="860" w:type="dxa"/>
            <w:vAlign w:val="bottom"/>
          </w:tcPr>
          <w:p>
            <w:pPr>
              <w:spacing w:after="0"/>
              <w:rPr>
                <w:sz w:val="20"/>
                <w:szCs w:val="20"/>
                <w:color w:val="auto"/>
              </w:rPr>
            </w:pPr>
            <w:r>
              <w:rPr>
                <w:rFonts w:ascii="Arial" w:cs="Arial" w:eastAsia="Arial" w:hAnsi="Arial"/>
                <w:sz w:val="15"/>
                <w:szCs w:val="15"/>
                <w:color w:val="auto"/>
              </w:rPr>
              <w:t>(Street)</w:t>
            </w:r>
          </w:p>
        </w:tc>
        <w:tc>
          <w:tcPr>
            <w:tcW w:w="9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61"/>
        </w:trPr>
        <w:tc>
          <w:tcPr>
            <w:tcW w:w="860" w:type="dxa"/>
            <w:vAlign w:val="bottom"/>
          </w:tcPr>
          <w:p>
            <w:pPr>
              <w:ind w:left="40"/>
              <w:spacing w:after="0"/>
              <w:rPr>
                <w:sz w:val="20"/>
                <w:szCs w:val="20"/>
                <w:color w:val="auto"/>
              </w:rPr>
            </w:pPr>
            <w:r>
              <w:rPr>
                <w:rFonts w:ascii="Arial" w:cs="Arial" w:eastAsia="Arial" w:hAnsi="Arial"/>
                <w:sz w:val="20"/>
                <w:szCs w:val="20"/>
                <w:color w:val="0000FF"/>
              </w:rPr>
              <w:t>LOS</w:t>
            </w:r>
          </w:p>
        </w:tc>
        <w:tc>
          <w:tcPr>
            <w:tcW w:w="98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40"/>
        </w:trPr>
        <w:tc>
          <w:tcPr>
            <w:tcW w:w="860" w:type="dxa"/>
            <w:vAlign w:val="bottom"/>
          </w:tcPr>
          <w:p>
            <w:pPr>
              <w:ind w:left="40"/>
              <w:spacing w:after="0"/>
              <w:rPr>
                <w:sz w:val="20"/>
                <w:szCs w:val="20"/>
                <w:color w:val="auto"/>
              </w:rPr>
            </w:pPr>
            <w:r>
              <w:rPr>
                <w:rFonts w:ascii="Arial" w:cs="Arial" w:eastAsia="Arial" w:hAnsi="Arial"/>
                <w:sz w:val="20"/>
                <w:szCs w:val="20"/>
                <w:color w:val="0000FF"/>
              </w:rPr>
              <w:t>ALTOS</w:t>
            </w:r>
          </w:p>
        </w:tc>
        <w:tc>
          <w:tcPr>
            <w:tcW w:w="980" w:type="dxa"/>
            <w:vAlign w:val="bottom"/>
          </w:tcPr>
          <w:p>
            <w:pPr>
              <w:ind w:left="200"/>
              <w:spacing w:after="0"/>
              <w:rPr>
                <w:sz w:val="20"/>
                <w:szCs w:val="20"/>
                <w:color w:val="auto"/>
              </w:rPr>
            </w:pPr>
            <w:r>
              <w:rPr>
                <w:rFonts w:ascii="Arial" w:cs="Arial" w:eastAsia="Arial" w:hAnsi="Arial"/>
                <w:sz w:val="20"/>
                <w:szCs w:val="20"/>
                <w:color w:val="0000FF"/>
              </w:rPr>
              <w:t>CA</w:t>
            </w:r>
          </w:p>
        </w:tc>
        <w:tc>
          <w:tcPr>
            <w:tcW w:w="1260" w:type="dxa"/>
            <w:vAlign w:val="bottom"/>
          </w:tcPr>
          <w:p>
            <w:pPr>
              <w:ind w:left="260"/>
              <w:spacing w:after="0"/>
              <w:rPr>
                <w:sz w:val="20"/>
                <w:szCs w:val="20"/>
                <w:color w:val="auto"/>
              </w:rPr>
            </w:pPr>
            <w:r>
              <w:rPr>
                <w:rFonts w:ascii="Arial" w:cs="Arial" w:eastAsia="Arial" w:hAnsi="Arial"/>
                <w:sz w:val="20"/>
                <w:szCs w:val="20"/>
                <w:color w:val="0000FF"/>
              </w:rPr>
              <w:t>94022</w:t>
            </w:r>
          </w:p>
        </w:tc>
      </w:tr>
      <w:tr>
        <w:trPr>
          <w:trHeight w:val="248"/>
        </w:trPr>
        <w:tc>
          <w:tcPr>
            <w:tcW w:w="860" w:type="dxa"/>
            <w:vAlign w:val="bottom"/>
          </w:tcPr>
          <w:p>
            <w:pPr>
              <w:ind w:left="40"/>
              <w:spacing w:after="0"/>
              <w:rPr>
                <w:sz w:val="20"/>
                <w:szCs w:val="20"/>
                <w:color w:val="auto"/>
              </w:rPr>
            </w:pPr>
            <w:r>
              <w:rPr>
                <w:rFonts w:ascii="Arial" w:cs="Arial" w:eastAsia="Arial" w:hAnsi="Arial"/>
                <w:sz w:val="20"/>
                <w:szCs w:val="20"/>
                <w:color w:val="0000FF"/>
              </w:rPr>
              <w:t>HILLS</w:t>
            </w:r>
          </w:p>
        </w:tc>
        <w:tc>
          <w:tcPr>
            <w:tcW w:w="9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177"/>
        </w:trPr>
        <w:tc>
          <w:tcPr>
            <w:tcW w:w="86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r>
      <w:tr>
        <w:trPr>
          <w:trHeight w:val="344"/>
        </w:trPr>
        <w:tc>
          <w:tcPr>
            <w:tcW w:w="860" w:type="dxa"/>
            <w:vAlign w:val="bottom"/>
          </w:tcPr>
          <w:p>
            <w:pPr>
              <w:ind w:left="40"/>
              <w:spacing w:after="0"/>
              <w:rPr>
                <w:sz w:val="20"/>
                <w:szCs w:val="20"/>
                <w:color w:val="auto"/>
              </w:rPr>
            </w:pPr>
            <w:r>
              <w:rPr>
                <w:rFonts w:ascii="Arial" w:cs="Arial" w:eastAsia="Arial" w:hAnsi="Arial"/>
                <w:sz w:val="15"/>
                <w:szCs w:val="15"/>
                <w:color w:val="auto"/>
              </w:rPr>
              <w:t>(City)</w:t>
            </w:r>
          </w:p>
        </w:tc>
        <w:tc>
          <w:tcPr>
            <w:tcW w:w="980" w:type="dxa"/>
            <w:vAlign w:val="bottom"/>
          </w:tcPr>
          <w:p>
            <w:pPr>
              <w:ind w:left="200"/>
              <w:spacing w:after="0"/>
              <w:rPr>
                <w:sz w:val="20"/>
                <w:szCs w:val="20"/>
                <w:color w:val="auto"/>
              </w:rPr>
            </w:pPr>
            <w:r>
              <w:rPr>
                <w:rFonts w:ascii="Arial" w:cs="Arial" w:eastAsia="Arial" w:hAnsi="Arial"/>
                <w:sz w:val="15"/>
                <w:szCs w:val="15"/>
                <w:color w:val="auto"/>
              </w:rPr>
              <w:t>(State)</w:t>
            </w:r>
          </w:p>
        </w:tc>
        <w:tc>
          <w:tcPr>
            <w:tcW w:w="1260" w:type="dxa"/>
            <w:vAlign w:val="bottom"/>
          </w:tcPr>
          <w:p>
            <w:pPr>
              <w:ind w:left="26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Roth CH Acquisition IV Co.</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TYGO</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720" w:type="dxa"/>
            <w:vAlign w:val="bottom"/>
            <w:gridSpan w:val="2"/>
          </w:tcPr>
          <w:p>
            <w:pPr>
              <w:ind w:left="80"/>
              <w:spacing w:after="0"/>
              <w:rPr>
                <w:sz w:val="20"/>
                <w:szCs w:val="20"/>
                <w:color w:val="auto"/>
              </w:rPr>
            </w:pPr>
            <w:r>
              <w:rPr>
                <w:rFonts w:ascii="Arial" w:cs="Arial" w:eastAsia="Arial" w:hAnsi="Arial"/>
                <w:sz w:val="15"/>
                <w:szCs w:val="15"/>
                <w:color w:val="auto"/>
              </w:rPr>
              <w:t>5. If Amendment, Date of Original</w:t>
            </w:r>
          </w:p>
        </w:tc>
      </w:tr>
      <w:tr>
        <w:trPr>
          <w:trHeight w:val="165"/>
        </w:trPr>
        <w:tc>
          <w:tcPr>
            <w:tcW w:w="158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620" w:type="dxa"/>
            <w:vAlign w:val="bottom"/>
          </w:tcPr>
          <w:p>
            <w:pPr>
              <w:spacing w:after="0"/>
              <w:rPr>
                <w:sz w:val="14"/>
                <w:szCs w:val="14"/>
                <w:color w:val="auto"/>
              </w:rPr>
            </w:pPr>
          </w:p>
        </w:tc>
        <w:tc>
          <w:tcPr>
            <w:tcW w:w="2720" w:type="dxa"/>
            <w:vAlign w:val="bottom"/>
            <w:gridSpan w:val="2"/>
          </w:tcPr>
          <w:p>
            <w:pPr>
              <w:ind w:left="80"/>
              <w:spacing w:after="0" w:line="165" w:lineRule="exact"/>
              <w:rPr>
                <w:sz w:val="20"/>
                <w:szCs w:val="20"/>
                <w:color w:val="auto"/>
              </w:rPr>
            </w:pPr>
            <w:r>
              <w:rPr>
                <w:rFonts w:ascii="Arial" w:cs="Arial" w:eastAsia="Arial" w:hAnsi="Arial"/>
                <w:sz w:val="15"/>
                <w:szCs w:val="15"/>
                <w:color w:val="auto"/>
              </w:rPr>
              <w:t>Filed (Month/Day/Year)</w:t>
            </w:r>
          </w:p>
        </w:tc>
      </w:tr>
      <w:tr>
        <w:trPr>
          <w:trHeight w:val="190"/>
        </w:trPr>
        <w:tc>
          <w:tcPr>
            <w:tcW w:w="1580" w:type="dxa"/>
            <w:vAlign w:val="bottom"/>
          </w:tcPr>
          <w:p>
            <w:pPr>
              <w:spacing w:after="0"/>
              <w:rPr>
                <w:sz w:val="20"/>
                <w:szCs w:val="20"/>
                <w:color w:val="auto"/>
              </w:rPr>
            </w:pPr>
            <w:r>
              <w:rPr>
                <w:rFonts w:ascii="Arial" w:cs="Arial" w:eastAsia="Arial" w:hAnsi="Arial"/>
                <w:sz w:val="15"/>
                <w:szCs w:val="15"/>
                <w:color w:val="auto"/>
              </w:rPr>
              <w:t>(Check all applicable)</w:t>
            </w:r>
          </w:p>
        </w:tc>
        <w:tc>
          <w:tcPr>
            <w:tcW w:w="1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269"/>
        </w:trPr>
        <w:tc>
          <w:tcPr>
            <w:tcW w:w="1580" w:type="dxa"/>
            <w:vAlign w:val="bottom"/>
          </w:tcPr>
          <w:p>
            <w:pPr>
              <w:ind w:left="520"/>
              <w:spacing w:after="0"/>
              <w:rPr>
                <w:sz w:val="20"/>
                <w:szCs w:val="20"/>
                <w:color w:val="auto"/>
              </w:rPr>
            </w:pPr>
            <w:r>
              <w:rPr>
                <w:rFonts w:ascii="Arial" w:cs="Arial" w:eastAsia="Arial" w:hAnsi="Arial"/>
                <w:sz w:val="15"/>
                <w:szCs w:val="15"/>
                <w:color w:val="auto"/>
              </w:rPr>
              <w:t>Director</w:t>
            </w:r>
          </w:p>
        </w:tc>
        <w:tc>
          <w:tcPr>
            <w:tcW w:w="1620" w:type="dxa"/>
            <w:vAlign w:val="bottom"/>
          </w:tcPr>
          <w:p>
            <w:pPr>
              <w:ind w:left="14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10% Owner</w:t>
            </w:r>
          </w:p>
        </w:tc>
        <w:tc>
          <w:tcPr>
            <w:tcW w:w="440" w:type="dxa"/>
            <w:vAlign w:val="bottom"/>
          </w:tcPr>
          <w:p>
            <w:pPr>
              <w:spacing w:after="0"/>
              <w:rPr>
                <w:sz w:val="23"/>
                <w:szCs w:val="23"/>
                <w:color w:val="auto"/>
              </w:rPr>
            </w:pPr>
          </w:p>
        </w:tc>
        <w:tc>
          <w:tcPr>
            <w:tcW w:w="2280" w:type="dxa"/>
            <w:vAlign w:val="bottom"/>
          </w:tcPr>
          <w:p>
            <w:pPr>
              <w:spacing w:after="0"/>
              <w:rPr>
                <w:sz w:val="23"/>
                <w:szCs w:val="23"/>
                <w:color w:val="auto"/>
              </w:rPr>
            </w:pPr>
          </w:p>
        </w:tc>
      </w:tr>
      <w:tr>
        <w:trPr>
          <w:trHeight w:val="216"/>
        </w:trPr>
        <w:tc>
          <w:tcPr>
            <w:tcW w:w="1580" w:type="dxa"/>
            <w:vAlign w:val="bottom"/>
          </w:tcPr>
          <w:p>
            <w:pPr>
              <w:ind w:left="520"/>
              <w:spacing w:after="0"/>
              <w:rPr>
                <w:sz w:val="20"/>
                <w:szCs w:val="20"/>
                <w:color w:val="auto"/>
              </w:rPr>
            </w:pPr>
            <w:r>
              <w:rPr>
                <w:rFonts w:ascii="Arial" w:cs="Arial" w:eastAsia="Arial" w:hAnsi="Arial"/>
                <w:sz w:val="15"/>
                <w:szCs w:val="15"/>
                <w:color w:val="auto"/>
              </w:rPr>
              <w:t>Officer (give</w:t>
            </w:r>
          </w:p>
        </w:tc>
        <w:tc>
          <w:tcPr>
            <w:tcW w:w="1620" w:type="dxa"/>
            <w:vAlign w:val="bottom"/>
          </w:tcPr>
          <w:p>
            <w:pPr>
              <w:ind w:left="480"/>
              <w:spacing w:after="0"/>
              <w:rPr>
                <w:sz w:val="20"/>
                <w:szCs w:val="20"/>
                <w:color w:val="auto"/>
              </w:rPr>
            </w:pPr>
            <w:r>
              <w:rPr>
                <w:rFonts w:ascii="Arial" w:cs="Arial" w:eastAsia="Arial" w:hAnsi="Arial"/>
                <w:sz w:val="15"/>
                <w:szCs w:val="15"/>
                <w:color w:val="auto"/>
              </w:rPr>
              <w:t>Other (specify</w:t>
            </w:r>
          </w:p>
        </w:tc>
        <w:tc>
          <w:tcPr>
            <w:tcW w:w="44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190"/>
        </w:trPr>
        <w:tc>
          <w:tcPr>
            <w:tcW w:w="158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620" w:type="dxa"/>
            <w:vAlign w:val="bottom"/>
          </w:tcPr>
          <w:p>
            <w:pPr>
              <w:ind w:left="480"/>
              <w:spacing w:after="0"/>
              <w:rPr>
                <w:sz w:val="20"/>
                <w:szCs w:val="20"/>
                <w:color w:val="auto"/>
              </w:rPr>
            </w:pPr>
            <w:r>
              <w:rPr>
                <w:rFonts w:ascii="Arial" w:cs="Arial" w:eastAsia="Arial" w:hAnsi="Arial"/>
                <w:sz w:val="15"/>
                <w:szCs w:val="15"/>
                <w:color w:val="auto"/>
              </w:rPr>
              <w:t>below)</w:t>
            </w:r>
          </w:p>
        </w:tc>
        <w:tc>
          <w:tcPr>
            <w:tcW w:w="44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266"/>
        </w:trPr>
        <w:tc>
          <w:tcPr>
            <w:tcW w:w="15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720" w:type="dxa"/>
            <w:vAlign w:val="bottom"/>
            <w:tcBorders>
              <w:bottom w:val="single" w:sz="8" w:color="2C2C2C"/>
            </w:tcBorders>
            <w:gridSpan w:val="2"/>
          </w:tcPr>
          <w:p>
            <w:pPr>
              <w:spacing w:after="0"/>
              <w:rPr>
                <w:sz w:val="23"/>
                <w:szCs w:val="23"/>
                <w:color w:val="auto"/>
              </w:rPr>
            </w:pPr>
          </w:p>
        </w:tc>
      </w:tr>
      <w:tr>
        <w:trPr>
          <w:trHeight w:val="214"/>
        </w:trPr>
        <w:tc>
          <w:tcPr>
            <w:tcW w:w="15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720" w:type="dxa"/>
            <w:vAlign w:val="bottom"/>
            <w:gridSpan w:val="2"/>
          </w:tcPr>
          <w:p>
            <w:pPr>
              <w:ind w:left="80"/>
              <w:spacing w:after="0"/>
              <w:rPr>
                <w:sz w:val="20"/>
                <w:szCs w:val="20"/>
                <w:color w:val="auto"/>
              </w:rPr>
            </w:pPr>
            <w:r>
              <w:rPr>
                <w:rFonts w:ascii="Arial" w:cs="Arial" w:eastAsia="Arial" w:hAnsi="Arial"/>
                <w:sz w:val="15"/>
                <w:szCs w:val="15"/>
                <w:color w:val="auto"/>
              </w:rPr>
              <w:t>6. Individual or Joint/Group Filing</w:t>
            </w:r>
          </w:p>
        </w:tc>
      </w:tr>
      <w:tr>
        <w:trPr>
          <w:trHeight w:val="190"/>
        </w:trPr>
        <w:tc>
          <w:tcPr>
            <w:tcW w:w="15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720" w:type="dxa"/>
            <w:vAlign w:val="bottom"/>
            <w:gridSpan w:val="2"/>
          </w:tcPr>
          <w:p>
            <w:pPr>
              <w:ind w:left="80"/>
              <w:spacing w:after="0"/>
              <w:rPr>
                <w:sz w:val="20"/>
                <w:szCs w:val="20"/>
                <w:color w:val="auto"/>
              </w:rPr>
            </w:pPr>
            <w:r>
              <w:rPr>
                <w:rFonts w:ascii="Arial" w:cs="Arial" w:eastAsia="Arial" w:hAnsi="Arial"/>
                <w:sz w:val="15"/>
                <w:szCs w:val="15"/>
                <w:color w:val="auto"/>
              </w:rPr>
              <w:t>(Check Applicable Line)</w:t>
            </w:r>
          </w:p>
        </w:tc>
      </w:tr>
      <w:tr>
        <w:trPr>
          <w:trHeight w:val="195"/>
        </w:trPr>
        <w:tc>
          <w:tcPr>
            <w:tcW w:w="15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40" w:type="dxa"/>
            <w:vAlign w:val="bottom"/>
          </w:tcPr>
          <w:p>
            <w:pPr>
              <w:ind w:left="220"/>
              <w:spacing w:after="0" w:line="195" w:lineRule="exact"/>
              <w:rPr>
                <w:sz w:val="20"/>
                <w:szCs w:val="20"/>
                <w:color w:val="auto"/>
              </w:rPr>
            </w:pPr>
            <w:r>
              <w:rPr>
                <w:rFonts w:ascii="Arial" w:cs="Arial" w:eastAsia="Arial" w:hAnsi="Arial"/>
                <w:sz w:val="20"/>
                <w:szCs w:val="20"/>
                <w:color w:val="0000FF"/>
              </w:rPr>
              <w:t>X</w:t>
            </w:r>
          </w:p>
        </w:tc>
        <w:tc>
          <w:tcPr>
            <w:tcW w:w="2280" w:type="dxa"/>
            <w:vAlign w:val="bottom"/>
          </w:tcPr>
          <w:p>
            <w:pPr>
              <w:ind w:left="80"/>
              <w:spacing w:after="0"/>
              <w:rPr>
                <w:sz w:val="20"/>
                <w:szCs w:val="20"/>
                <w:color w:val="auto"/>
              </w:rPr>
            </w:pPr>
            <w:r>
              <w:rPr>
                <w:rFonts w:ascii="Arial" w:cs="Arial" w:eastAsia="Arial" w:hAnsi="Arial"/>
                <w:sz w:val="15"/>
                <w:szCs w:val="15"/>
                <w:color w:val="auto"/>
              </w:rPr>
              <w:t>Form filed by One Reporting</w:t>
            </w:r>
          </w:p>
        </w:tc>
      </w:tr>
      <w:tr>
        <w:trPr>
          <w:trHeight w:val="190"/>
        </w:trPr>
        <w:tc>
          <w:tcPr>
            <w:tcW w:w="15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r>
    </w:tbl>
    <w:p>
      <w:pPr>
        <w:spacing w:after="0" w:line="25"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spacing w:after="0" w:line="3"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Reporting Person</w:t>
      </w:r>
    </w:p>
    <w:p>
      <w:pPr>
        <w:spacing w:after="0" w:line="198" w:lineRule="exact"/>
        <w:rPr>
          <w:sz w:val="24"/>
          <w:szCs w:val="24"/>
          <w:color w:val="auto"/>
        </w:rPr>
      </w:pPr>
    </w:p>
    <w:p>
      <w:pPr>
        <w:sectPr>
          <w:pgSz w:w="11900" w:h="16838" w:orient="portrait"/>
          <w:cols w:equalWidth="0" w:num="2">
            <w:col w:w="4740" w:space="260"/>
            <w:col w:w="5940"/>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60" w:type="dxa"/>
            <w:vAlign w:val="bottom"/>
            <w:gridSpan w:val="2"/>
          </w:tcPr>
          <w:p>
            <w:pPr>
              <w:ind w:left="740"/>
              <w:spacing w:after="0"/>
              <w:rPr>
                <w:sz w:val="20"/>
                <w:szCs w:val="20"/>
                <w:color w:val="auto"/>
              </w:rPr>
            </w:pPr>
            <w:r>
              <w:rPr>
                <w:rFonts w:ascii="Arial" w:cs="Arial" w:eastAsia="Arial" w:hAnsi="Arial"/>
                <w:sz w:val="15"/>
                <w:szCs w:val="15"/>
                <w:b w:val="1"/>
                <w:bCs w:val="1"/>
                <w:color w:val="auto"/>
              </w:rPr>
              <w:t>2. Amount of Securities</w:t>
            </w:r>
          </w:p>
        </w:tc>
        <w:tc>
          <w:tcPr>
            <w:tcW w:w="1340" w:type="dxa"/>
            <w:vAlign w:val="bottom"/>
            <w:gridSpan w:val="3"/>
          </w:tcPr>
          <w:p>
            <w:pPr>
              <w:ind w:left="14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60" w:type="dxa"/>
            <w:vAlign w:val="bottom"/>
            <w:gridSpan w:val="2"/>
          </w:tcPr>
          <w:p>
            <w:pPr>
              <w:ind w:left="74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340" w:type="dxa"/>
            <w:vAlign w:val="bottom"/>
            <w:gridSpan w:val="3"/>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ind w:left="740"/>
              <w:spacing w:after="0" w:line="165" w:lineRule="exact"/>
              <w:rPr>
                <w:sz w:val="20"/>
                <w:szCs w:val="20"/>
                <w:color w:val="auto"/>
              </w:rPr>
            </w:pPr>
            <w:r>
              <w:rPr>
                <w:rFonts w:ascii="Arial" w:cs="Arial" w:eastAsia="Arial" w:hAnsi="Arial"/>
                <w:sz w:val="15"/>
                <w:szCs w:val="15"/>
                <w:b w:val="1"/>
                <w:bCs w:val="1"/>
                <w:color w:val="auto"/>
              </w:rPr>
              <w:t>4)</w:t>
            </w:r>
          </w:p>
        </w:tc>
        <w:tc>
          <w:tcPr>
            <w:tcW w:w="1760" w:type="dxa"/>
            <w:vAlign w:val="bottom"/>
          </w:tcPr>
          <w:p>
            <w:pPr>
              <w:spacing w:after="0"/>
              <w:rPr>
                <w:sz w:val="14"/>
                <w:szCs w:val="14"/>
                <w:color w:val="auto"/>
              </w:rPr>
            </w:pPr>
          </w:p>
        </w:tc>
        <w:tc>
          <w:tcPr>
            <w:tcW w:w="1340" w:type="dxa"/>
            <w:vAlign w:val="bottom"/>
            <w:gridSpan w:val="3"/>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340" w:type="dxa"/>
            <w:vAlign w:val="bottom"/>
            <w:gridSpan w:val="3"/>
          </w:tcPr>
          <w:p>
            <w:pPr>
              <w:ind w:left="140"/>
              <w:spacing w:after="0"/>
              <w:rPr>
                <w:sz w:val="20"/>
                <w:szCs w:val="20"/>
                <w:color w:val="auto"/>
              </w:rPr>
            </w:pPr>
            <w:r>
              <w:rPr>
                <w:rFonts w:ascii="Arial" w:cs="Arial" w:eastAsia="Arial" w:hAnsi="Arial"/>
                <w:sz w:val="15"/>
                <w:szCs w:val="15"/>
                <w:b w:val="1"/>
                <w:bCs w:val="1"/>
                <w:color w:val="auto"/>
              </w:rPr>
              <w:t>(I) (Instr. 5)</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ind w:left="280"/>
              <w:spacing w:after="0"/>
              <w:rPr>
                <w:sz w:val="20"/>
                <w:szCs w:val="20"/>
                <w:color w:val="auto"/>
              </w:rPr>
            </w:pPr>
            <w:r>
              <w:rPr>
                <w:rFonts w:ascii="Arial" w:cs="Arial" w:eastAsia="Arial" w:hAnsi="Arial"/>
                <w:sz w:val="20"/>
                <w:szCs w:val="20"/>
                <w:color w:val="0000FF"/>
              </w:rPr>
              <w:t>12,689,302</w:t>
            </w:r>
            <w:r>
              <w:rPr>
                <w:rFonts w:ascii="Arial" w:cs="Arial" w:eastAsia="Arial" w:hAnsi="Arial"/>
                <w:sz w:val="25"/>
                <w:szCs w:val="25"/>
                <w:color w:val="008000"/>
                <w:vertAlign w:val="superscript"/>
              </w:rPr>
              <w:t>(1)</w:t>
            </w:r>
          </w:p>
        </w:tc>
        <w:tc>
          <w:tcPr>
            <w:tcW w:w="780" w:type="dxa"/>
            <w:vAlign w:val="bottom"/>
            <w:tcBorders>
              <w:bottom w:val="single" w:sz="8" w:color="2C2C2C"/>
            </w:tcBorders>
            <w:gridSpan w:val="2"/>
          </w:tcPr>
          <w:p>
            <w:pPr>
              <w:ind w:left="600"/>
              <w:spacing w:after="0"/>
              <w:rPr>
                <w:sz w:val="20"/>
                <w:szCs w:val="20"/>
                <w:color w:val="auto"/>
              </w:rPr>
            </w:pPr>
            <w:r>
              <w:rPr>
                <w:rFonts w:ascii="Arial" w:cs="Arial" w:eastAsia="Arial" w:hAnsi="Arial"/>
                <w:sz w:val="20"/>
                <w:szCs w:val="20"/>
                <w:color w:val="0000FF"/>
              </w:rPr>
              <w:t>D</w:t>
            </w:r>
          </w:p>
        </w:tc>
        <w:tc>
          <w:tcPr>
            <w:tcW w:w="5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5000" w:type="dxa"/>
            <w:vAlign w:val="bottom"/>
            <w:tcBorders>
              <w:top w:val="single" w:sz="8" w:color="2C2C2C"/>
            </w:tcBorders>
            <w:gridSpan w:val="6"/>
          </w:tcPr>
          <w:p>
            <w:pPr>
              <w:ind w:left="2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60" w:type="dxa"/>
            <w:vAlign w:val="bottom"/>
            <w:tcBorders>
              <w:top w:val="single" w:sz="8" w:color="2C2C2C"/>
            </w:tcBorders>
          </w:tcPr>
          <w:p>
            <w:pPr>
              <w:spacing w:after="0"/>
              <w:rPr>
                <w:sz w:val="22"/>
                <w:szCs w:val="22"/>
                <w:color w:val="auto"/>
              </w:rPr>
            </w:pPr>
          </w:p>
        </w:tc>
        <w:tc>
          <w:tcPr>
            <w:tcW w:w="92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380" w:type="dxa"/>
            <w:vAlign w:val="bottom"/>
            <w:gridSpan w:val="7"/>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2"/>
          </w:tcPr>
          <w:p>
            <w:pPr>
              <w:spacing w:after="0"/>
              <w:rPr>
                <w:sz w:val="3"/>
                <w:szCs w:val="3"/>
                <w:color w:val="auto"/>
              </w:rPr>
            </w:pPr>
          </w:p>
        </w:tc>
        <w:tc>
          <w:tcPr>
            <w:tcW w:w="24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80" w:type="dxa"/>
            <w:vAlign w:val="bottom"/>
          </w:tcPr>
          <w:p>
            <w:pPr>
              <w:spacing w:after="0"/>
              <w:rPr>
                <w:sz w:val="17"/>
                <w:szCs w:val="17"/>
                <w:color w:val="auto"/>
              </w:rPr>
            </w:pPr>
          </w:p>
        </w:tc>
        <w:tc>
          <w:tcPr>
            <w:tcW w:w="190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4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56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36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4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gridSpan w:val="2"/>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5"/>
                <w:szCs w:val="15"/>
                <w:b w:val="1"/>
                <w:bCs w:val="1"/>
                <w:color w:val="auto"/>
              </w:rPr>
              <w:t>Amount</w:t>
            </w:r>
          </w:p>
        </w:tc>
        <w:tc>
          <w:tcPr>
            <w:tcW w:w="920" w:type="dxa"/>
            <w:vAlign w:val="bottom"/>
            <w:gridSpan w:val="2"/>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920" w:type="dxa"/>
            <w:vAlign w:val="bottom"/>
            <w:gridSpan w:val="2"/>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Expiration</w:t>
            </w:r>
          </w:p>
        </w:tc>
        <w:tc>
          <w:tcPr>
            <w:tcW w:w="1760" w:type="dxa"/>
            <w:vAlign w:val="bottom"/>
          </w:tcPr>
          <w:p>
            <w:pPr>
              <w:spacing w:after="0"/>
              <w:rPr>
                <w:sz w:val="14"/>
                <w:szCs w:val="14"/>
                <w:color w:val="auto"/>
              </w:rPr>
            </w:pPr>
          </w:p>
        </w:tc>
        <w:tc>
          <w:tcPr>
            <w:tcW w:w="780" w:type="dxa"/>
            <w:vAlign w:val="bottom"/>
            <w:gridSpan w:val="2"/>
          </w:tcPr>
          <w:p>
            <w:pPr>
              <w:ind w:left="80"/>
              <w:spacing w:after="0" w:line="161" w:lineRule="exact"/>
              <w:rPr>
                <w:sz w:val="20"/>
                <w:szCs w:val="20"/>
                <w:color w:val="auto"/>
              </w:rPr>
            </w:pPr>
            <w:r>
              <w:rPr>
                <w:rFonts w:ascii="Arial" w:cs="Arial" w:eastAsia="Arial" w:hAnsi="Arial"/>
                <w:sz w:val="15"/>
                <w:szCs w:val="15"/>
                <w:b w:val="1"/>
                <w:bCs w:val="1"/>
                <w:color w:val="auto"/>
              </w:rPr>
              <w:t>Number</w:t>
            </w: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76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7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of</w:t>
            </w: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60"/>
              <w:spacing w:after="0"/>
              <w:rPr>
                <w:sz w:val="20"/>
                <w:szCs w:val="20"/>
                <w:color w:val="auto"/>
              </w:rPr>
            </w:pPr>
            <w:r>
              <w:rPr>
                <w:rFonts w:ascii="Arial" w:cs="Arial" w:eastAsia="Arial" w:hAnsi="Arial"/>
                <w:sz w:val="15"/>
                <w:szCs w:val="15"/>
                <w:b w:val="1"/>
                <w:bCs w:val="1"/>
                <w:color w:val="auto"/>
              </w:rPr>
              <w:t>Date</w:t>
            </w:r>
          </w:p>
        </w:tc>
        <w:tc>
          <w:tcPr>
            <w:tcW w:w="1760" w:type="dxa"/>
            <w:vAlign w:val="bottom"/>
            <w:vMerge w:val="continue"/>
          </w:tcPr>
          <w:p>
            <w:pPr>
              <w:spacing w:after="0"/>
              <w:rPr>
                <w:sz w:val="18"/>
                <w:szCs w:val="18"/>
                <w:color w:val="auto"/>
              </w:rPr>
            </w:pPr>
          </w:p>
        </w:tc>
        <w:tc>
          <w:tcPr>
            <w:tcW w:w="780" w:type="dxa"/>
            <w:vAlign w:val="bottom"/>
            <w:gridSpan w:val="2"/>
          </w:tcPr>
          <w:p>
            <w:pPr>
              <w:ind w:left="80"/>
              <w:spacing w:after="0"/>
              <w:rPr>
                <w:sz w:val="20"/>
                <w:szCs w:val="20"/>
                <w:color w:val="auto"/>
              </w:rPr>
            </w:pPr>
            <w:r>
              <w:rPr>
                <w:rFonts w:ascii="Arial" w:cs="Arial" w:eastAsia="Arial" w:hAnsi="Arial"/>
                <w:sz w:val="15"/>
                <w:szCs w:val="15"/>
                <w:b w:val="1"/>
                <w:bCs w:val="1"/>
                <w:color w:val="auto"/>
              </w:rPr>
              <w:t>Shares</w:t>
            </w: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240" w:firstLine="5"/>
        <w:spacing w:after="0" w:line="283" w:lineRule="auto"/>
        <w:tabs>
          <w:tab w:leader="none" w:pos="19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Received in connection with the business combination between the Issuer (formerly known as Roth CH Acquisition IV Co.) and Tigo Energy, Inc. ("Legacy Tigo") on May 23, 2023 (the "Merger"). Each Legacy Tigo share of common stock was exchanged in the Merger for 0.233335 shares of common stock of the Issuer.</w:t>
      </w:r>
    </w:p>
    <w:p>
      <w:pPr>
        <w:spacing w:after="0" w:line="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Index: Exhibit 24.1,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20" w:type="dxa"/>
            <w:vAlign w:val="bottom"/>
          </w:tcPr>
          <w:p>
            <w:pPr>
              <w:spacing w:after="0"/>
              <w:rPr>
                <w:sz w:val="19"/>
                <w:szCs w:val="19"/>
                <w:color w:val="auto"/>
              </w:rPr>
            </w:pPr>
          </w:p>
        </w:tc>
        <w:tc>
          <w:tcPr>
            <w:tcW w:w="2200" w:type="dxa"/>
            <w:vAlign w:val="bottom"/>
            <w:gridSpan w:val="3"/>
          </w:tcPr>
          <w:p>
            <w:pPr>
              <w:spacing w:after="0"/>
              <w:rPr>
                <w:sz w:val="20"/>
                <w:szCs w:val="20"/>
                <w:color w:val="auto"/>
              </w:rPr>
            </w:pPr>
            <w:r>
              <w:rPr>
                <w:rFonts w:ascii="Arial" w:cs="Arial" w:eastAsia="Arial" w:hAnsi="Arial"/>
                <w:sz w:val="20"/>
                <w:szCs w:val="20"/>
                <w:color w:val="0000FF"/>
              </w:rPr>
              <w:t>/s/ Bill Roeschlein, as</w:t>
            </w:r>
          </w:p>
        </w:tc>
        <w:tc>
          <w:tcPr>
            <w:tcW w:w="880" w:type="dxa"/>
            <w:vAlign w:val="bottom"/>
            <w:vMerge w:val="restart"/>
          </w:tcPr>
          <w:p>
            <w:pPr>
              <w:spacing w:after="0"/>
              <w:rPr>
                <w:sz w:val="20"/>
                <w:szCs w:val="20"/>
                <w:color w:val="auto"/>
              </w:rPr>
            </w:pPr>
            <w:r>
              <w:rPr>
                <w:rFonts w:ascii="Arial" w:cs="Arial" w:eastAsia="Arial" w:hAnsi="Arial"/>
                <w:sz w:val="20"/>
                <w:szCs w:val="20"/>
                <w:color w:val="0000FF"/>
                <w:w w:val="85"/>
              </w:rPr>
              <w:t>05/25/2023</w:t>
            </w:r>
          </w:p>
        </w:tc>
        <w:tc>
          <w:tcPr>
            <w:tcW w:w="0" w:type="dxa"/>
            <w:vAlign w:val="bottom"/>
          </w:tcPr>
          <w:p>
            <w:pPr>
              <w:spacing w:after="0"/>
              <w:rPr>
                <w:sz w:val="1"/>
                <w:szCs w:val="1"/>
                <w:color w:val="auto"/>
              </w:rPr>
            </w:pPr>
          </w:p>
        </w:tc>
      </w:tr>
      <w:tr>
        <w:trPr>
          <w:trHeight w:val="105"/>
        </w:trPr>
        <w:tc>
          <w:tcPr>
            <w:tcW w:w="6520" w:type="dxa"/>
            <w:vAlign w:val="bottom"/>
          </w:tcPr>
          <w:p>
            <w:pPr>
              <w:spacing w:after="0"/>
              <w:rPr>
                <w:sz w:val="8"/>
                <w:szCs w:val="8"/>
                <w:color w:val="auto"/>
              </w:rPr>
            </w:pPr>
          </w:p>
        </w:tc>
        <w:tc>
          <w:tcPr>
            <w:tcW w:w="170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500" w:type="dxa"/>
            <w:vAlign w:val="bottom"/>
            <w:vMerge w:val="restart"/>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20" w:type="dxa"/>
            <w:vAlign w:val="bottom"/>
          </w:tcPr>
          <w:p>
            <w:pPr>
              <w:spacing w:after="0"/>
              <w:rPr>
                <w:sz w:val="8"/>
                <w:szCs w:val="8"/>
                <w:color w:val="auto"/>
              </w:rPr>
            </w:pPr>
          </w:p>
        </w:tc>
        <w:tc>
          <w:tcPr>
            <w:tcW w:w="1700" w:type="dxa"/>
            <w:vAlign w:val="bottom"/>
            <w:gridSpan w:val="2"/>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520" w:type="dxa"/>
            <w:vAlign w:val="bottom"/>
          </w:tcPr>
          <w:p>
            <w:pPr>
              <w:spacing w:after="0"/>
              <w:rPr>
                <w:sz w:val="20"/>
                <w:szCs w:val="20"/>
                <w:color w:val="auto"/>
              </w:rPr>
            </w:pPr>
          </w:p>
        </w:tc>
        <w:tc>
          <w:tcPr>
            <w:tcW w:w="220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5"/>
        </w:trPr>
        <w:tc>
          <w:tcPr>
            <w:tcW w:w="6520" w:type="dxa"/>
            <w:vAlign w:val="bottom"/>
          </w:tcPr>
          <w:p>
            <w:pPr>
              <w:spacing w:after="0"/>
              <w:rPr>
                <w:sz w:val="9"/>
                <w:szCs w:val="9"/>
                <w:color w:val="auto"/>
              </w:rPr>
            </w:pPr>
          </w:p>
        </w:tc>
        <w:tc>
          <w:tcPr>
            <w:tcW w:w="220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6520" w:type="dxa"/>
            <w:vAlign w:val="bottom"/>
          </w:tcPr>
          <w:p>
            <w:pPr>
              <w:spacing w:after="0"/>
              <w:rPr>
                <w:sz w:val="6"/>
                <w:szCs w:val="6"/>
                <w:color w:val="auto"/>
              </w:rPr>
            </w:pPr>
          </w:p>
        </w:tc>
        <w:tc>
          <w:tcPr>
            <w:tcW w:w="2200" w:type="dxa"/>
            <w:vAlign w:val="bottom"/>
            <w:gridSpan w:val="3"/>
            <w:vMerge w:val="continue"/>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1"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ind w:left="9900"/>
        <w:spacing w:after="0"/>
        <w:rPr>
          <w:sz w:val="20"/>
          <w:szCs w:val="20"/>
          <w:color w:val="auto"/>
        </w:rPr>
      </w:pPr>
      <w:r>
        <w:rPr>
          <w:rFonts w:ascii="Arial" w:cs="Arial" w:eastAsia="Arial" w:hAnsi="Arial"/>
          <w:sz w:val="18"/>
          <w:szCs w:val="18"/>
          <w:b w:val="1"/>
          <w:bCs w:val="1"/>
          <w:color w:val="auto"/>
        </w:rPr>
        <w:t>Exhibit 24.1</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color w:val="auto"/>
        </w:rPr>
        <w:t>The undersigned constitutes and appoints:</w:t>
      </w:r>
    </w:p>
    <w:p>
      <w:pPr>
        <w:spacing w:after="0" w:line="250" w:lineRule="exact"/>
        <w:rPr>
          <w:sz w:val="20"/>
          <w:szCs w:val="20"/>
          <w:color w:val="auto"/>
        </w:rPr>
      </w:pPr>
    </w:p>
    <w:p>
      <w:pPr>
        <w:jc w:val="both"/>
        <w:ind w:left="1080" w:hanging="360"/>
        <w:spacing w:after="0" w:line="284"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Bryson Manning, Steven Amrein, and Joanne Li or any of them acting singly, as the undersigned’s true and lawful attorneys-in-fact and agents, with full power of substitution and resubstitution, for the undersigned and in the undersigned’s name, place and stead, to prepare, sign, and submit to the Securities and Exchange Commission (the “SEC”) on its Electronic Data Gathering, Analysis, and Retrieval (“EDGAR”) Filer Management website a Form ID application, including any amendments and exhibits thereto, and any other related documents as may be necessary or appropriate, to obtain from the SEC access codes to permit filing on the SEC’s EDGAR system, granting unto said attorneys-in-fact and agents, and each of them, full power and authority to do and perform each act and thing requisite and necessary to be done as required by any rule or regulation of the SEC and the EDGAR Filer Manual as fully and to all intents and purposes as the undersigned might or could do in person, hereby ratifying and confirming all that said attorneys-in-fact and agents, and each of them, may lawfully do or cause to be done by virtue hereof; and</w:t>
      </w:r>
    </w:p>
    <w:p>
      <w:pPr>
        <w:spacing w:after="0" w:line="191" w:lineRule="exact"/>
        <w:rPr>
          <w:rFonts w:ascii="Arial" w:cs="Arial" w:eastAsia="Arial" w:hAnsi="Arial"/>
          <w:sz w:val="18"/>
          <w:szCs w:val="18"/>
          <w:color w:val="auto"/>
        </w:rPr>
      </w:pPr>
    </w:p>
    <w:p>
      <w:pPr>
        <w:jc w:val="both"/>
        <w:ind w:left="1080" w:hanging="360"/>
        <w:spacing w:after="0" w:line="284"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Zvi Alon, Bill Roeschlein, and Amarelle Mead or any of them acting singly, as the undersigned’s true and lawful attorneys-in-fact and agents, with full power of substitution and resubstitution, for the undersigned and in the undersigned’s name, place and stead, to sign any and all SEC statements of beneficial ownership of securities of Tigo Energy, Inc. (the “Company”) on Schedule 13D as required under Section 13 and Forms 3, 4 and 5 as required under Section 16(a) of the Securities Exchange Act of 1934, as amended, and any amendments thereto, and to file the same with all exhibits thereto, and other documents in connection therewith, with the SEC, the Company and any stock exchange on which any of the Company’s securities are listed, granting unto said attorneys-in-fact and agents, and each of them, full power and authority to do and perform each act and thing requisite and necessary to be done under said Section 13 and Section 16(a), as fully and to all intents and purposes as the undersigned might or could do in person, hereby ratifying and confirming all that said attorneys-in-fact and agents, and each of them, may lawfully do or cause to be done by virtue hereof.</w:t>
      </w:r>
    </w:p>
    <w:p>
      <w:pPr>
        <w:spacing w:after="0" w:line="192"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A copy of this power of attorney shall be filed with the SEC. This power of attorney shall remain in full force and effect until the undersigned is no longer required to file statements of beneficial ownership on Schedule 13D or Forms 3, 4, and 5 as required under the Securities Exchange Act 1934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herein at a later date.</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20"/>
          <w:szCs w:val="20"/>
          <w:color w:val="auto"/>
        </w:rPr>
        <w:t>The authority granted hereby shall in no event be deemed to impose or create any duty on behalf of the attorneys-in-fact with respect to the undersigned’s obligations to file a Form ID, Schedule 13Ds, and Forms 3, 4, and 5 with the SEC.</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Dated: May 3, 2023</w:t>
      </w:r>
    </w:p>
    <w:p>
      <w:pPr>
        <w:spacing w:after="0" w:line="250" w:lineRule="exact"/>
        <w:rPr>
          <w:sz w:val="20"/>
          <w:szCs w:val="20"/>
          <w:color w:val="auto"/>
        </w:rPr>
      </w:pPr>
    </w:p>
    <w:p>
      <w:pPr>
        <w:ind w:left="6540"/>
        <w:spacing w:after="0"/>
        <w:tabs>
          <w:tab w:leader="none" w:pos="7100" w:val="left"/>
        </w:tabs>
        <w:rPr>
          <w:sz w:val="20"/>
          <w:szCs w:val="20"/>
          <w:color w:val="auto"/>
        </w:rPr>
      </w:pPr>
      <w:r>
        <w:rPr>
          <w:rFonts w:ascii="Arial" w:cs="Arial" w:eastAsia="Arial" w:hAnsi="Arial"/>
          <w:sz w:val="20"/>
          <w:szCs w:val="20"/>
          <w:color w:val="auto"/>
        </w:rPr>
        <w:t>By:</w:t>
        <w:tab/>
        <w:t>/s/ Ricki Alon</w:t>
      </w:r>
    </w:p>
    <w:p>
      <w:pPr>
        <w:spacing w:after="0" w:line="26" w:lineRule="exact"/>
        <w:rPr>
          <w:sz w:val="20"/>
          <w:szCs w:val="20"/>
          <w:color w:val="auto"/>
        </w:rPr>
      </w:pPr>
    </w:p>
    <w:p>
      <w:pPr>
        <w:ind w:left="6540"/>
        <w:spacing w:after="0"/>
        <w:rPr>
          <w:sz w:val="20"/>
          <w:szCs w:val="20"/>
          <w:color w:val="auto"/>
        </w:rPr>
      </w:pPr>
      <w:r>
        <w:rPr>
          <w:rFonts w:ascii="Arial" w:cs="Arial" w:eastAsia="Arial" w:hAnsi="Arial"/>
          <w:sz w:val="20"/>
          <w:szCs w:val="20"/>
          <w:color w:val="auto"/>
        </w:rPr>
        <w:t>Name: Ricki Alon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4526280</wp:posOffset>
            </wp:positionH>
            <wp:positionV relativeFrom="paragraph">
              <wp:posOffset>-145415</wp:posOffset>
            </wp:positionV>
            <wp:extent cx="2420620"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420620" cy="19050"/>
                    </a:xfrm>
                    <a:prstGeom prst="rect">
                      <a:avLst/>
                    </a:prstGeom>
                    <a:noFill/>
                  </pic:spPr>
                </pic:pic>
              </a:graphicData>
            </a:graphic>
          </wp:anchor>
        </w:drawing>
      </w:r>
    </w:p>
    <w:sectPr>
      <w:pgSz w:w="11900" w:h="16838" w:orient="portrait"/>
      <w:cols w:equalWidth="0" w:num="1">
        <w:col w:w="10940"/>
      </w:cols>
      <w:pgMar w:left="480" w:top="11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977356" TargetMode="External"/><Relationship Id="rId11" Type="http://schemas.openxmlformats.org/officeDocument/2006/relationships/hyperlink" Target="http://www.sec.gov/cgi-bin/browse-edgar?action=getcompany&amp;CIK=00018554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2023-05-25T21:16:35Z</dcterms:created>
  <dcterms:modified xsi:type="dcterms:W3CDTF">2023-05-25T21:16:35Z</dcterms:modified>
</cp:coreProperties>
</file>