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17,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983 University Avenue, Suite B,</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Los Gatos, California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95032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December 17, 2025, Tigo Energy,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paid $51,250,000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to L1 Energy Capital Management S.a.r.l (“</w:t>
      </w:r>
      <w:r>
        <w:rPr>
          <w:rFonts w:ascii="Times New Roman" w:cs="Times New Roman" w:eastAsia="Times New Roman" w:hAnsi="Times New Roman"/>
          <w:sz w:val="18"/>
          <w:szCs w:val="18"/>
          <w:b w:val="1"/>
          <w:bCs w:val="1"/>
          <w:color w:val="auto"/>
        </w:rPr>
        <w:t>L1 Energy</w:t>
      </w:r>
      <w:r>
        <w:rPr>
          <w:rFonts w:ascii="Times New Roman" w:cs="Times New Roman" w:eastAsia="Times New Roman" w:hAnsi="Times New Roman"/>
          <w:sz w:val="18"/>
          <w:szCs w:val="18"/>
          <w:color w:val="auto"/>
        </w:rPr>
        <w:t>”) in full satisfaction of the Company’s obligations under that certain Convertible Promissory Note Purchase Agreement (as amended,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 the Convertible Promissory Note (the “</w:t>
      </w:r>
      <w:r>
        <w:rPr>
          <w:rFonts w:ascii="Times New Roman" w:cs="Times New Roman" w:eastAsia="Times New Roman" w:hAnsi="Times New Roman"/>
          <w:sz w:val="18"/>
          <w:szCs w:val="18"/>
          <w:b w:val="1"/>
          <w:bCs w:val="1"/>
          <w:color w:val="auto"/>
        </w:rPr>
        <w:t>Convertible Note</w:t>
      </w:r>
      <w:r>
        <w:rPr>
          <w:rFonts w:ascii="Times New Roman" w:cs="Times New Roman" w:eastAsia="Times New Roman" w:hAnsi="Times New Roman"/>
          <w:sz w:val="18"/>
          <w:szCs w:val="18"/>
          <w:color w:val="auto"/>
        </w:rPr>
        <w:t>”), each dated January 9, 2023.</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Convertible Note was originally issued on January 9, 2023 in an aggregate principal amount of $50.0 million and accrued interest at a rate of 5.0% per year. The Convertible Note was set to mature on January 9,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payment by the Company to L1 Energy of the Prepayment Amount, (a) the obligations of the Company under the Convertible Note were considered paid and satisfied in full and irrevocably discharged, terminated and released and (b) the Purchase Agreement was terminated, and all obligations of the Company and L1 Energy thereunder were irrevocably discharged, terminated and released.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17, 2025, the Company issued a press release announcing the repayment of the Convertible Note. A copy of this press release is attached hereto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shall not be deemed incorporated by reference into any filing under the Securities Act of 1933, as amended, or the Exchange Act, except as shall be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60" w:type="dxa"/>
            <w:vAlign w:val="bottom"/>
          </w:tcPr>
          <w:p>
            <w:pPr>
              <w:spacing w:after="0"/>
              <w:rPr>
                <w:sz w:val="21"/>
                <w:szCs w:val="21"/>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Tigo Energy, Inc., dated December 17, 2025.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60" w:type="dxa"/>
            <w:vAlign w:val="bottom"/>
            <w:tcBorders>
              <w:top w:val="single" w:sz="8" w:color="0000EE"/>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17,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164465</wp:posOffset>
            </wp:positionV>
            <wp:extent cx="136271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6271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Tigo Energy Announces Full Repayment of $50 Million Convertible Promissory Note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Repayment of Convertible Promissory Note removes January 2026 maturity, eliminates potential equity overhang and strengthens balance sheet</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LOS GATOS, Calif., December 17, 2025 </w:t>
      </w:r>
      <w:r>
        <w:rPr>
          <w:rFonts w:ascii="Times New Roman" w:cs="Times New Roman" w:eastAsia="Times New Roman" w:hAnsi="Times New Roman"/>
          <w:sz w:val="18"/>
          <w:szCs w:val="18"/>
          <w:color w:val="auto"/>
        </w:rPr>
        <w:t>— Tigo Energy, Inc. (NASDAQ: TYGO) (“Tigo”), a leading provider of intelligent solar and energy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today announced that it has repaid in full all outstanding principal and accrued interest under its 5.0% Convertible Promissory Note in the aggregate principal amount of $50.0 million (the “Convertible Promissory Note”) issued to L1 Energy Capital Management S.a.r.l. (L1 Energy). Tigo used cash on its balance sheet to repay that Convertible Promissory Note and has no outstanding debt maturities following such repayment.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repayment represents an important milestone for Tigo’s balance sheet and capital structure,” </w:t>
      </w:r>
      <w:r>
        <w:rPr>
          <w:rFonts w:ascii="Times New Roman" w:cs="Times New Roman" w:eastAsia="Times New Roman" w:hAnsi="Times New Roman"/>
          <w:sz w:val="18"/>
          <w:szCs w:val="18"/>
          <w:b w:val="1"/>
          <w:bCs w:val="1"/>
          <w:color w:val="auto"/>
        </w:rPr>
        <w:t>said Bill Roeschlein, Chief Financial Officer of Tigo</w:t>
      </w:r>
      <w:r>
        <w:rPr>
          <w:rFonts w:ascii="Times New Roman" w:cs="Times New Roman" w:eastAsia="Times New Roman" w:hAnsi="Times New Roman"/>
          <w:sz w:val="18"/>
          <w:szCs w:val="18"/>
          <w:color w:val="auto"/>
        </w:rPr>
        <w:t>. “By eliminating our $50 million convertible note ahead of its January 2026 maturity, we have removed a significant potential equity overhang, simplified our capital structure and improved our ability to focus on driving profitable growth in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Tigo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2007, Tigo Energy, Inc. (Nasdaq: TYGO) is a worldwide leader in the development and provider of smart hardware and software solutions that enhance safety, increase energy yield, and lower operating costs of residential, commercial, and utility-scale solar systems. Tigo combines its Flex MLPE (Module Level Power Electronics) and solar optimizer technology with intelligent, cloud-based software capabilities for advanced energy monitoring and control. Tigo MLPE products maximize performance, enable real-time energy monitoring, and provide code-required rapid shutdown at the module level. The company also develops and manufactures products such as inverters and battery storage systems for the residential solar-plus-storage market. For more information, please visit www.tigoenergy.com.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Such statements include, but are not limited to, Tigo’s ability to focus on driving profitable growth in 2026, and future financial and operating results, our plans, objectives, expectations and intentions with respect to future operations, products and services; and other statements identified by words such as “will likely result,” “are expected to,” “will continue,” “will allow us to,” “is anticipated,” “estimated,” “expected”, “believe,” “intend,” “plan,” “projection,” “outlook” or words of similar meaning. These forward-looking statements are based upon the current beliefs and expectations of Tigo’s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projections and forward-looking statements and the assumptions on which those forward-looking statements are based. There can be no assurance that the forward-looking statements contained herein are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and we disclaim any intention or obligation to update any forward-looking statements as a result of new information, future developments or otherwise occurring after the date of this communication.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Ralf Esper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 Inc.</w:t>
      </w:r>
    </w:p>
    <w:p>
      <w:pPr>
        <w:spacing w:after="0" w:line="9" w:lineRule="exact"/>
        <w:rPr>
          <w:sz w:val="20"/>
          <w:szCs w:val="20"/>
          <w:color w:val="auto"/>
        </w:rPr>
      </w:pPr>
    </w:p>
    <w:p>
      <w:pPr>
        <w:ind w:right="932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574-3860 TYGO@gateway-grp.com</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94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2025-12-17T15:21:39Z</dcterms:created>
  <dcterms:modified xsi:type="dcterms:W3CDTF">2025-12-17T15:21:39Z</dcterms:modified>
</cp:coreProperties>
</file>