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Dillon James JD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TIGO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655 CAMPBELL TECHNOLOGY PARKWAY,</w:t>
            </w: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08/01/2025</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STE 150</w:t>
            </w: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43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77,255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200,536</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August 1, 2025 (the "August 2025 Grant Date") pursuant to the Issuer's 2023 Incentive Plan. One-Third (1/3) of the RSUs shall vest, and an equal number of shares of Common Stock will be deliverable to the reporting person, on each of the first three anniversaries of the August 2025 Grant Date, subject to continued service through each such vesting date.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28,985 shares of Common Stock underlying RSUs granted to the reporting person on August 11, 2023 (the "August 2023 Grant Date") and 71,396 shares of Common Stock underlying RSUs granted to the reporting person on September 16, 2024 (the "September 2024 Grant Date"), in each case, pursuant to the Issuer's 2023 Incentive Plan.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00"/>
        <w:spacing w:after="0" w:line="272" w:lineRule="auto"/>
        <w:rPr>
          <w:sz w:val="20"/>
          <w:szCs w:val="20"/>
          <w:color w:val="auto"/>
        </w:rPr>
      </w:pPr>
      <w:r>
        <w:rPr>
          <w:rFonts w:ascii="Times New Roman" w:cs="Times New Roman" w:eastAsia="Times New Roman" w:hAnsi="Times New Roman"/>
          <w:sz w:val="13"/>
          <w:szCs w:val="13"/>
          <w:color w:val="008000"/>
        </w:rPr>
        <w:t>The reporting person undertakes to provide to Tigo Energy, Inc., any security holder of Tigo Energy, Inc., or the staff of the Securities and Exchange Commission, upon request, full information regarding the number of shares sold at each separate price, with respect to all transactions reported on this Form 4.</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7198"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2025-08-05T11:55:34Z</dcterms:created>
  <dcterms:modified xsi:type="dcterms:W3CDTF">2025-08-05T11:55:34Z</dcterms:modified>
</cp:coreProperties>
</file>