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jc w:val="center"/>
              <w:ind w:right="2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UNITED STATES</w:t>
            </w:r>
          </w:p>
        </w:tc>
      </w:tr>
      <w:tr>
        <w:trPr>
          <w:trHeight w:val="216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jc w:val="center"/>
              <w:ind w:right="2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SECURITIES AND EXCHANGE COMMISSION</w:t>
            </w:r>
          </w:p>
        </w:tc>
      </w:tr>
      <w:tr>
        <w:trPr>
          <w:trHeight w:val="238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jc w:val="center"/>
              <w:ind w:right="2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Washington, D.C. 20549</w:t>
            </w:r>
          </w:p>
        </w:tc>
      </w:tr>
      <w:tr>
        <w:trPr>
          <w:trHeight w:val="202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26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jc w:val="center"/>
              <w:ind w:right="2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SCHEDULE 14A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7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jc w:val="center"/>
              <w:ind w:right="2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Proxy Statement Pursuant to Section 14(a)</w:t>
            </w:r>
          </w:p>
        </w:tc>
      </w:tr>
      <w:tr>
        <w:trPr>
          <w:trHeight w:val="216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jc w:val="center"/>
              <w:ind w:right="2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of the Securities Exchange Act of 1934</w:t>
            </w:r>
          </w:p>
        </w:tc>
      </w:tr>
      <w:tr>
        <w:trPr>
          <w:trHeight w:val="234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jc w:val="center"/>
              <w:ind w:right="2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(Amendment No. )</w:t>
            </w:r>
          </w:p>
        </w:tc>
      </w:tr>
      <w:tr>
        <w:trPr>
          <w:trHeight w:val="364"/>
        </w:trPr>
        <w:tc>
          <w:tcPr>
            <w:tcW w:w="3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Filed by the Registrant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26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  <w:w w:val="77"/>
              </w:rPr>
              <w:t>☒</w:t>
            </w:r>
          </w:p>
        </w:tc>
      </w:tr>
      <w:tr>
        <w:trPr>
          <w:trHeight w:val="303"/>
        </w:trPr>
        <w:tc>
          <w:tcPr>
            <w:tcW w:w="3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Filed by a Party other than the Registrant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26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  <w:w w:val="77"/>
              </w:rPr>
              <w:t>☐</w:t>
            </w:r>
          </w:p>
        </w:tc>
      </w:tr>
      <w:tr>
        <w:trPr>
          <w:trHeight w:val="34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Check the appropriate box: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60" w:hanging="645"/>
        <w:spacing w:after="0"/>
        <w:tabs>
          <w:tab w:leader="none" w:pos="7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0" w:hanging="645"/>
        <w:spacing w:after="0"/>
        <w:tabs>
          <w:tab w:leader="none" w:pos="7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0" w:hanging="645"/>
        <w:spacing w:after="0"/>
        <w:tabs>
          <w:tab w:leader="none" w:pos="7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60" w:hanging="645"/>
        <w:spacing w:after="0"/>
        <w:tabs>
          <w:tab w:leader="none" w:pos="7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60" w:hanging="645"/>
        <w:spacing w:after="0"/>
        <w:tabs>
          <w:tab w:leader="none" w:pos="7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Tigo Energy,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956310</wp:posOffset>
            </wp:positionH>
            <wp:positionV relativeFrom="paragraph">
              <wp:posOffset>151765</wp:posOffset>
            </wp:positionV>
            <wp:extent cx="522922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00" w:hanging="685"/>
        <w:spacing w:after="0"/>
        <w:tabs>
          <w:tab w:leader="none" w:pos="8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0" w:hanging="685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00" w:hanging="685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746125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167640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1130" w:right="129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1379220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6277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2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732155</wp:posOffset>
            </wp:positionV>
            <wp:extent cx="7157720" cy="83540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35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2026-04-06T15:18:37Z</dcterms:created>
  <dcterms:modified xsi:type="dcterms:W3CDTF">2026-04-06T15:18:37Z</dcterms:modified>
</cp:coreProperties>
</file>